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9BFF" w14:textId="77777777" w:rsidR="00775AC3" w:rsidRDefault="00000000" w:rsidP="00796FFC">
      <w:pPr>
        <w:pStyle w:val="Title"/>
        <w:ind w:left="0"/>
      </w:pPr>
      <w:r>
        <w:rPr>
          <w:color w:val="00536B"/>
        </w:rPr>
        <w:t>Smoke-free</w:t>
      </w:r>
      <w:r>
        <w:rPr>
          <w:color w:val="00536B"/>
          <w:spacing w:val="-1"/>
        </w:rPr>
        <w:t xml:space="preserve"> </w:t>
      </w:r>
      <w:r>
        <w:rPr>
          <w:color w:val="00536B"/>
          <w:spacing w:val="-2"/>
        </w:rPr>
        <w:t>policy</w:t>
      </w:r>
    </w:p>
    <w:p w14:paraId="10162902" w14:textId="77777777" w:rsidR="00775AC3" w:rsidRDefault="00775AC3">
      <w:pPr>
        <w:pStyle w:val="BodyText"/>
        <w:spacing w:before="11"/>
        <w:rPr>
          <w:b/>
          <w:sz w:val="32"/>
        </w:rPr>
      </w:pPr>
    </w:p>
    <w:p w14:paraId="3D2FDB03" w14:textId="77777777" w:rsidR="00775AC3" w:rsidRDefault="00000000">
      <w:pPr>
        <w:pStyle w:val="Heading1"/>
      </w:pPr>
      <w:r>
        <w:rPr>
          <w:color w:val="00536B"/>
          <w:spacing w:val="-2"/>
        </w:rPr>
        <w:t>Purpose</w:t>
      </w:r>
    </w:p>
    <w:p w14:paraId="6FF1DF26" w14:textId="77777777" w:rsidR="00775AC3" w:rsidRDefault="00000000">
      <w:pPr>
        <w:pStyle w:val="BodyText"/>
        <w:spacing w:before="56" w:line="278" w:lineRule="auto"/>
        <w:ind w:left="100"/>
      </w:pPr>
      <w:r>
        <w:t>The aim of this policy is to protect all individuals associated with the organisation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dangers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smoking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second-hand</w:t>
      </w:r>
      <w:r>
        <w:rPr>
          <w:spacing w:val="-4"/>
        </w:rPr>
        <w:t xml:space="preserve"> </w:t>
      </w:r>
      <w:r>
        <w:t>smoke.</w:t>
      </w:r>
      <w:r>
        <w:rPr>
          <w:spacing w:val="-4"/>
        </w:rPr>
        <w:t xml:space="preserve"> </w:t>
      </w:r>
      <w:r>
        <w:t>These individuals include - but are not limited to - all employees, contractors, consultants,</w:t>
      </w:r>
      <w:r>
        <w:rPr>
          <w:spacing w:val="-6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t>workers,</w:t>
      </w:r>
      <w:r>
        <w:rPr>
          <w:spacing w:val="-6"/>
        </w:rPr>
        <w:t xml:space="preserve"> </w:t>
      </w:r>
      <w:r>
        <w:t>customers,</w:t>
      </w:r>
      <w:r>
        <w:rPr>
          <w:spacing w:val="-6"/>
        </w:rPr>
        <w:t xml:space="preserve"> </w:t>
      </w:r>
      <w:r>
        <w:t>members,</w:t>
      </w:r>
      <w:r>
        <w:rPr>
          <w:spacing w:val="-6"/>
        </w:rPr>
        <w:t xml:space="preserve"> </w:t>
      </w:r>
      <w:r>
        <w:t>visitors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volunteers.</w:t>
      </w:r>
    </w:p>
    <w:p w14:paraId="2D0AA593" w14:textId="77777777" w:rsidR="00775AC3" w:rsidRDefault="00775AC3">
      <w:pPr>
        <w:pStyle w:val="BodyText"/>
        <w:spacing w:before="54"/>
      </w:pPr>
    </w:p>
    <w:p w14:paraId="0C7EBA1E" w14:textId="77777777" w:rsidR="00775AC3" w:rsidRDefault="00000000">
      <w:pPr>
        <w:pStyle w:val="BodyText"/>
        <w:spacing w:line="278" w:lineRule="auto"/>
        <w:ind w:left="100"/>
      </w:pP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Health Act 2006.</w:t>
      </w:r>
    </w:p>
    <w:p w14:paraId="74B6CFD6" w14:textId="77777777" w:rsidR="00775AC3" w:rsidRDefault="00775AC3">
      <w:pPr>
        <w:pStyle w:val="BodyText"/>
        <w:spacing w:before="56"/>
      </w:pPr>
    </w:p>
    <w:p w14:paraId="245034C3" w14:textId="77777777" w:rsidR="00775AC3" w:rsidRDefault="00000000">
      <w:pPr>
        <w:pStyle w:val="Heading1"/>
      </w:pPr>
      <w:r>
        <w:rPr>
          <w:color w:val="00536B"/>
          <w:spacing w:val="-2"/>
        </w:rPr>
        <w:t>Policy</w:t>
      </w:r>
    </w:p>
    <w:p w14:paraId="3404E599" w14:textId="77777777" w:rsidR="00775AC3" w:rsidRDefault="00000000">
      <w:pPr>
        <w:pStyle w:val="BodyText"/>
        <w:spacing w:before="252" w:line="278" w:lineRule="auto"/>
        <w:ind w:left="100" w:right="161"/>
      </w:pPr>
      <w:r>
        <w:t>While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recognises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 xml:space="preserve">with tobacco smoking in their own time, the dangers of second-hand smoke - which include cancer and heart disease - impact everyone. This cannot simply be negated by separating smokers and non-smokers, or by using </w:t>
      </w:r>
      <w:r>
        <w:rPr>
          <w:spacing w:val="-2"/>
        </w:rPr>
        <w:t>ventilation.</w:t>
      </w:r>
    </w:p>
    <w:p w14:paraId="3AE8E05F" w14:textId="77777777" w:rsidR="00775AC3" w:rsidRDefault="00775AC3">
      <w:pPr>
        <w:pStyle w:val="BodyText"/>
        <w:spacing w:before="56"/>
      </w:pPr>
    </w:p>
    <w:p w14:paraId="12F4626C" w14:textId="77777777" w:rsidR="00775AC3" w:rsidRDefault="00000000">
      <w:pPr>
        <w:pStyle w:val="BodyText"/>
        <w:spacing w:line="278" w:lineRule="auto"/>
        <w:ind w:left="100" w:right="259"/>
        <w:jc w:val="both"/>
      </w:pPr>
      <w:r>
        <w:t>It is for this reason that all workspaces must remain smoke-free. A workspace includes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including the property of clients and customers, as well as the organisation’s vehicles.</w:t>
      </w:r>
    </w:p>
    <w:p w14:paraId="44708EC5" w14:textId="77777777" w:rsidR="00775AC3" w:rsidRDefault="00775AC3">
      <w:pPr>
        <w:pStyle w:val="BodyText"/>
        <w:spacing w:before="57"/>
      </w:pPr>
    </w:p>
    <w:p w14:paraId="2D21E49F" w14:textId="77777777" w:rsidR="00775AC3" w:rsidRDefault="00000000">
      <w:pPr>
        <w:pStyle w:val="Heading1"/>
      </w:pPr>
      <w:r>
        <w:rPr>
          <w:color w:val="00536B"/>
          <w:spacing w:val="-2"/>
        </w:rPr>
        <w:t>Implementation</w:t>
      </w:r>
    </w:p>
    <w:p w14:paraId="084C856D" w14:textId="77777777" w:rsidR="00775AC3" w:rsidRDefault="00000000">
      <w:pPr>
        <w:pStyle w:val="BodyText"/>
        <w:spacing w:before="56" w:line="278" w:lineRule="auto"/>
        <w:ind w:left="100" w:right="161"/>
      </w:pPr>
      <w:r>
        <w:t>This policy must be adhered to by all employees, and as such will be 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induction.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will be supported by “No smoking” signage, which will be displayed at all entrances to workspaces and in the organisation’s vehicles.</w:t>
      </w:r>
    </w:p>
    <w:p w14:paraId="7AA75C05" w14:textId="77777777" w:rsidR="00775AC3" w:rsidRDefault="00775AC3">
      <w:pPr>
        <w:pStyle w:val="BodyText"/>
        <w:spacing w:before="54"/>
      </w:pPr>
    </w:p>
    <w:p w14:paraId="01821937" w14:textId="77777777" w:rsidR="00775AC3" w:rsidRDefault="00000000">
      <w:pPr>
        <w:pStyle w:val="BodyText"/>
        <w:tabs>
          <w:tab w:val="left" w:pos="8791"/>
        </w:tabs>
        <w:spacing w:before="1" w:line="266" w:lineRule="auto"/>
        <w:ind w:left="100" w:right="359"/>
      </w:pP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breaches</w:t>
      </w:r>
      <w:r>
        <w:rPr>
          <w:spacing w:val="-4"/>
        </w:rPr>
        <w:t xml:space="preserve"> </w:t>
      </w:r>
      <w:r>
        <w:t xml:space="preserve">of the policy, they should </w:t>
      </w:r>
      <w:r>
        <w:rPr>
          <w:spacing w:val="-2"/>
        </w:rPr>
        <w:t>contact</w:t>
      </w:r>
      <w:r>
        <w:tab/>
      </w:r>
      <w:r>
        <w:rPr>
          <w:spacing w:val="-10"/>
        </w:rPr>
        <w:t>.</w:t>
      </w:r>
    </w:p>
    <w:p w14:paraId="2793843C" w14:textId="77777777" w:rsidR="00796FFC" w:rsidRDefault="00000000" w:rsidP="00796FFC">
      <w:pPr>
        <w:pStyle w:val="BodyText"/>
        <w:spacing w:before="32" w:line="278" w:lineRule="auto"/>
        <w:ind w:left="100" w:right="161"/>
      </w:pPr>
      <w:r>
        <w:t>This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ultimately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policy, and will inform all other individuals of their roles in implementing and monitoring the policy.</w:t>
      </w:r>
    </w:p>
    <w:p w14:paraId="2442A08C" w14:textId="77777777" w:rsidR="00796FFC" w:rsidRDefault="00796FFC" w:rsidP="00796FFC">
      <w:pPr>
        <w:pStyle w:val="BodyText"/>
        <w:spacing w:before="32" w:line="278" w:lineRule="auto"/>
        <w:ind w:right="161"/>
      </w:pPr>
    </w:p>
    <w:p w14:paraId="58686857" w14:textId="77777777" w:rsidR="00775AC3" w:rsidRDefault="00775AC3">
      <w:pPr>
        <w:spacing w:line="235" w:lineRule="auto"/>
        <w:sectPr w:rsidR="00775AC3" w:rsidSect="0065545D">
          <w:headerReference w:type="default" r:id="rId7"/>
          <w:footerReference w:type="default" r:id="rId8"/>
          <w:type w:val="continuous"/>
          <w:pgSz w:w="11920" w:h="16840"/>
          <w:pgMar w:top="1280" w:right="1360" w:bottom="1300" w:left="1340" w:header="283" w:footer="1116" w:gutter="0"/>
          <w:pgNumType w:start="1"/>
          <w:cols w:space="720"/>
          <w:docGrid w:linePitch="299"/>
        </w:sectPr>
      </w:pPr>
    </w:p>
    <w:p w14:paraId="3877C452" w14:textId="2B15EC28" w:rsidR="00775AC3" w:rsidRDefault="00775AC3">
      <w:pPr>
        <w:pStyle w:val="BodyText"/>
        <w:ind w:left="164"/>
        <w:rPr>
          <w:sz w:val="20"/>
        </w:rPr>
      </w:pPr>
    </w:p>
    <w:p w14:paraId="2CBCA715" w14:textId="77777777" w:rsidR="00775AC3" w:rsidRDefault="00000000" w:rsidP="00796FFC">
      <w:pPr>
        <w:pStyle w:val="Heading1"/>
        <w:ind w:left="0"/>
      </w:pPr>
      <w:r>
        <w:rPr>
          <w:color w:val="00536B"/>
          <w:spacing w:val="-2"/>
        </w:rPr>
        <w:t>Non-compliance</w:t>
      </w:r>
    </w:p>
    <w:p w14:paraId="5C62A825" w14:textId="77777777" w:rsidR="00775AC3" w:rsidRDefault="00000000">
      <w:pPr>
        <w:pStyle w:val="BodyText"/>
        <w:spacing w:before="52" w:line="278" w:lineRule="auto"/>
        <w:ind w:left="100" w:right="172"/>
      </w:pPr>
      <w:r>
        <w:t>Breaches of this policy will lead to disciplinary action for employees. In addition,</w:t>
      </w:r>
      <w:r>
        <w:rPr>
          <w:spacing w:val="-4"/>
        </w:rPr>
        <w:t xml:space="preserve"> </w:t>
      </w:r>
      <w:r>
        <w:t>breaches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violate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outlined in the Health Act 2006 could lead to fixed-penalty fines and potentially criminal prosecutions.</w:t>
      </w:r>
    </w:p>
    <w:p w14:paraId="4FD97346" w14:textId="77777777" w:rsidR="00775AC3" w:rsidRDefault="00775AC3">
      <w:pPr>
        <w:pStyle w:val="BodyText"/>
        <w:spacing w:before="59"/>
      </w:pPr>
    </w:p>
    <w:p w14:paraId="64282A7B" w14:textId="77777777" w:rsidR="00775AC3" w:rsidRDefault="00000000">
      <w:pPr>
        <w:pStyle w:val="Heading1"/>
      </w:pPr>
      <w:r>
        <w:rPr>
          <w:color w:val="00536B"/>
        </w:rPr>
        <w:t>NHS</w:t>
      </w:r>
      <w:r>
        <w:rPr>
          <w:color w:val="00536B"/>
          <w:spacing w:val="-1"/>
        </w:rPr>
        <w:t xml:space="preserve"> </w:t>
      </w:r>
      <w:r>
        <w:rPr>
          <w:color w:val="00536B"/>
          <w:spacing w:val="-2"/>
        </w:rPr>
        <w:t>support</w:t>
      </w:r>
    </w:p>
    <w:p w14:paraId="73F299A8" w14:textId="77777777" w:rsidR="00775AC3" w:rsidRDefault="00000000">
      <w:pPr>
        <w:pStyle w:val="BodyText"/>
        <w:spacing w:before="52" w:line="278" w:lineRule="auto"/>
        <w:ind w:left="100"/>
      </w:pPr>
      <w:r>
        <w:t>Employees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smoking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 NHS at:</w:t>
      </w:r>
    </w:p>
    <w:p w14:paraId="3CFDAE3A" w14:textId="77777777" w:rsidR="00775AC3" w:rsidRDefault="00775AC3">
      <w:pPr>
        <w:pStyle w:val="BodyText"/>
        <w:spacing w:before="53"/>
      </w:pPr>
    </w:p>
    <w:p w14:paraId="6B11CBFF" w14:textId="77777777" w:rsidR="00775AC3" w:rsidRDefault="00000000">
      <w:pPr>
        <w:pStyle w:val="ListParagraph"/>
        <w:numPr>
          <w:ilvl w:val="0"/>
          <w:numId w:val="1"/>
        </w:numPr>
        <w:tabs>
          <w:tab w:val="left" w:pos="471"/>
        </w:tabs>
        <w:ind w:left="471" w:hanging="359"/>
        <w:rPr>
          <w:sz w:val="24"/>
        </w:rPr>
      </w:pPr>
      <w:hyperlink r:id="rId9">
        <w:r>
          <w:rPr>
            <w:spacing w:val="-2"/>
            <w:sz w:val="24"/>
          </w:rPr>
          <w:t>www.nhs.uk/smokefree</w:t>
        </w:r>
      </w:hyperlink>
    </w:p>
    <w:p w14:paraId="24CBE92E" w14:textId="77777777" w:rsidR="00775AC3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48"/>
        <w:ind w:left="471" w:hanging="359"/>
        <w:rPr>
          <w:sz w:val="24"/>
        </w:rPr>
      </w:pPr>
      <w:r>
        <w:rPr>
          <w:sz w:val="24"/>
        </w:rPr>
        <w:t xml:space="preserve">National Smokefree Helpline: 0300 123 </w:t>
      </w:r>
      <w:r>
        <w:rPr>
          <w:spacing w:val="-4"/>
          <w:sz w:val="24"/>
        </w:rPr>
        <w:t>1044</w:t>
      </w:r>
    </w:p>
    <w:p w14:paraId="3DBD40C9" w14:textId="77777777" w:rsidR="00775AC3" w:rsidRDefault="00775AC3">
      <w:pPr>
        <w:pStyle w:val="BodyText"/>
        <w:spacing w:before="217"/>
        <w:rPr>
          <w:sz w:val="28"/>
        </w:rPr>
      </w:pPr>
    </w:p>
    <w:p w14:paraId="206B25E7" w14:textId="77777777" w:rsidR="00775AC3" w:rsidRDefault="00000000">
      <w:pPr>
        <w:ind w:left="120"/>
        <w:rPr>
          <w:sz w:val="28"/>
        </w:rPr>
      </w:pPr>
      <w:r>
        <w:rPr>
          <w:color w:val="00536C"/>
          <w:spacing w:val="-2"/>
          <w:sz w:val="28"/>
        </w:rPr>
        <w:t>Responsibility</w:t>
      </w:r>
    </w:p>
    <w:p w14:paraId="4999E250" w14:textId="77777777" w:rsidR="00775AC3" w:rsidRDefault="00775AC3">
      <w:pPr>
        <w:pStyle w:val="BodyText"/>
        <w:spacing w:before="330"/>
        <w:rPr>
          <w:sz w:val="28"/>
        </w:rPr>
      </w:pPr>
    </w:p>
    <w:p w14:paraId="2F8BF746" w14:textId="77777777" w:rsidR="00775AC3" w:rsidRDefault="00000000">
      <w:pPr>
        <w:pStyle w:val="BodyText"/>
        <w:spacing w:line="470" w:lineRule="auto"/>
        <w:ind w:left="120" w:right="2637"/>
      </w:pP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 xml:space="preserve">policy </w:t>
      </w:r>
      <w:r>
        <w:rPr>
          <w:spacing w:val="-2"/>
        </w:rPr>
        <w:t>Signed</w:t>
      </w:r>
    </w:p>
    <w:p w14:paraId="2799F499" w14:textId="77777777" w:rsidR="00775AC3" w:rsidRDefault="00000000">
      <w:pPr>
        <w:pStyle w:val="BodyText"/>
        <w:spacing w:before="287"/>
        <w:ind w:left="120"/>
      </w:pPr>
      <w:r>
        <w:rPr>
          <w:spacing w:val="-4"/>
        </w:rPr>
        <w:t>Date</w:t>
      </w:r>
    </w:p>
    <w:p w14:paraId="584965F3" w14:textId="77777777" w:rsidR="00775AC3" w:rsidRDefault="00775AC3">
      <w:pPr>
        <w:pStyle w:val="BodyText"/>
        <w:spacing w:before="275"/>
      </w:pPr>
    </w:p>
    <w:p w14:paraId="12D9095A" w14:textId="77777777" w:rsidR="00775AC3" w:rsidRDefault="00000000">
      <w:pPr>
        <w:pStyle w:val="BodyText"/>
        <w:ind w:left="120"/>
      </w:pPr>
      <w:r>
        <w:t>Review</w:t>
      </w:r>
      <w:r>
        <w:rPr>
          <w:spacing w:val="-7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(recommended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years)</w:t>
      </w:r>
    </w:p>
    <w:sectPr w:rsidR="00775AC3" w:rsidSect="0065545D">
      <w:pgSz w:w="11920" w:h="16840"/>
      <w:pgMar w:top="1100" w:right="1360" w:bottom="1300" w:left="1340" w:header="283" w:footer="11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5A88" w14:textId="77777777" w:rsidR="0065545D" w:rsidRDefault="0065545D">
      <w:r>
        <w:separator/>
      </w:r>
    </w:p>
  </w:endnote>
  <w:endnote w:type="continuationSeparator" w:id="0">
    <w:p w14:paraId="2DB9577A" w14:textId="77777777" w:rsidR="0065545D" w:rsidRDefault="0065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2115" w14:textId="77777777" w:rsidR="00775AC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CEAE815" wp14:editId="7AD6230D">
              <wp:simplePos x="0" y="0"/>
              <wp:positionH relativeFrom="page">
                <wp:posOffset>4235932</wp:posOffset>
              </wp:positionH>
              <wp:positionV relativeFrom="page">
                <wp:posOffset>9844809</wp:posOffset>
              </wp:positionV>
              <wp:extent cx="2424430" cy="273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B971F" w14:textId="77777777" w:rsidR="00775AC3" w:rsidRDefault="00000000">
                          <w:pPr>
                            <w:spacing w:before="7" w:line="276" w:lineRule="auto"/>
                            <w:ind w:left="20" w:right="18" w:firstLine="64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AE81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3.55pt;margin-top:775.2pt;width:190.9pt;height:21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" filled="f" stroked="f">
              <v:textbox inset="0,0,0,0">
                <w:txbxContent>
                  <w:p w14:paraId="040B971F" w14:textId="77777777" w:rsidR="00775AC3" w:rsidRDefault="00000000">
                    <w:pPr>
                      <w:spacing w:before="7" w:line="276" w:lineRule="auto"/>
                      <w:ind w:left="20" w:right="18" w:firstLine="64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8977" w14:textId="77777777" w:rsidR="0065545D" w:rsidRDefault="0065545D">
      <w:r>
        <w:separator/>
      </w:r>
    </w:p>
  </w:footnote>
  <w:footnote w:type="continuationSeparator" w:id="0">
    <w:p w14:paraId="7FAAF5EA" w14:textId="77777777" w:rsidR="0065545D" w:rsidRDefault="0065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165F" w14:textId="29C531CF" w:rsidR="00796FFC" w:rsidRDefault="00796FFC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0D14A00E" wp14:editId="68871566">
          <wp:extent cx="2041076" cy="419861"/>
          <wp:effectExtent l="0" t="0" r="0" b="0"/>
          <wp:docPr id="2" name="Image 2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1076" cy="419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78EA"/>
    <w:multiLevelType w:val="hybridMultilevel"/>
    <w:tmpl w:val="09A42490"/>
    <w:lvl w:ilvl="0" w:tplc="EF3A17E6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B69056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A9D4ABD2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1D84D6E4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 w:tplc="7F80F0A4"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5" w:tplc="576E9988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7EEEDD86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 w:tplc="1A188AC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8" w:tplc="37DC6F54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num w:numId="1" w16cid:durableId="134921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AC3"/>
    <w:rsid w:val="0065545D"/>
    <w:rsid w:val="00775AC3"/>
    <w:rsid w:val="007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3A92"/>
  <w15:docId w15:val="{ED8384AD-F116-4B5D-B9CB-A35CCEDF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7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6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FFC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796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FFC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hs.uk/smokefr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 free policy.docx</dc:title>
  <cp:lastModifiedBy>Lois Hubbard</cp:lastModifiedBy>
  <cp:revision>2</cp:revision>
  <dcterms:created xsi:type="dcterms:W3CDTF">2024-03-09T21:46:00Z</dcterms:created>
  <dcterms:modified xsi:type="dcterms:W3CDTF">2024-03-09T21:47:00Z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2024-03-09T00:00:00Z</vt:filetime>
  </property>
  <property fmtid="{D5CDD505-2E9C-101B-9397-08002B2CF9AE}" pid="4" name="Producer">
    <vt:lpwstr>Skia/PDF m110 Google Docs Renderer</vt:lpwstr>
  </property>
</Properties>
</file>