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00536C"/>
        </w:rPr>
        <w:t>Equality,</w:t>
      </w:r>
      <w:r>
        <w:rPr>
          <w:color w:val="00536C"/>
          <w:spacing w:val="-5"/>
        </w:rPr>
        <w:t> </w:t>
      </w:r>
      <w:r>
        <w:rPr>
          <w:color w:val="00536C"/>
        </w:rPr>
        <w:t>Diversity,</w:t>
      </w:r>
      <w:r>
        <w:rPr>
          <w:color w:val="00536C"/>
          <w:spacing w:val="-7"/>
        </w:rPr>
        <w:t> </w:t>
      </w:r>
      <w:r>
        <w:rPr>
          <w:color w:val="00536C"/>
        </w:rPr>
        <w:t>and</w:t>
      </w:r>
      <w:r>
        <w:rPr>
          <w:color w:val="00536C"/>
          <w:spacing w:val="-8"/>
        </w:rPr>
        <w:t> </w:t>
      </w:r>
      <w:r>
        <w:rPr>
          <w:color w:val="00536C"/>
        </w:rPr>
        <w:t>Inclusion</w:t>
      </w:r>
      <w:r>
        <w:rPr>
          <w:color w:val="00536C"/>
          <w:spacing w:val="-5"/>
        </w:rPr>
        <w:t> </w:t>
      </w:r>
      <w:r>
        <w:rPr>
          <w:color w:val="00536C"/>
          <w:spacing w:val="-2"/>
        </w:rPr>
        <w:t>Policy</w:t>
      </w:r>
    </w:p>
    <w:p>
      <w:pPr>
        <w:pStyle w:val="Heading1"/>
        <w:spacing w:before="296"/>
      </w:pPr>
      <w:r>
        <w:rPr>
          <w:color w:val="00536C"/>
        </w:rPr>
        <w:t>Policy</w:t>
      </w:r>
      <w:r>
        <w:rPr>
          <w:color w:val="00536C"/>
          <w:spacing w:val="-15"/>
        </w:rPr>
        <w:t> </w:t>
      </w:r>
      <w:r>
        <w:rPr>
          <w:color w:val="00536C"/>
          <w:spacing w:val="-2"/>
        </w:rPr>
        <w:t>statement</w:t>
      </w:r>
    </w:p>
    <w:p>
      <w:pPr>
        <w:pStyle w:val="BodyText"/>
        <w:spacing w:before="343"/>
        <w:ind w:left="180"/>
      </w:pPr>
      <w:r>
        <w:rPr/>
        <w:t>It</w:t>
      </w:r>
      <w:r>
        <w:rPr>
          <w:spacing w:val="-4"/>
        </w:rPr>
        <w:t> </w:t>
      </w:r>
      <w:r>
        <w:rPr/>
        <w:t>is</w:t>
      </w:r>
      <w:r>
        <w:rPr>
          <w:spacing w:val="-4"/>
        </w:rPr>
        <w:t> </w:t>
      </w:r>
      <w:r>
        <w:rPr/>
        <w:t>the</w:t>
      </w:r>
      <w:r>
        <w:rPr>
          <w:spacing w:val="-4"/>
        </w:rPr>
        <w:t> </w:t>
      </w:r>
      <w:r>
        <w:rPr/>
        <w:t>responsibility</w:t>
      </w:r>
      <w:r>
        <w:rPr>
          <w:spacing w:val="-4"/>
        </w:rPr>
        <w:t> </w:t>
      </w:r>
      <w:r>
        <w:rPr/>
        <w:t>of</w:t>
      </w:r>
      <w:r>
        <w:rPr>
          <w:spacing w:val="-4"/>
        </w:rPr>
        <w:t> </w:t>
      </w:r>
      <w:r>
        <w:rPr/>
        <w:t>the</w:t>
      </w:r>
      <w:r>
        <w:rPr>
          <w:spacing w:val="-4"/>
        </w:rPr>
        <w:t> </w:t>
      </w:r>
      <w:r>
        <w:rPr/>
        <w:t>Company</w:t>
      </w:r>
      <w:r>
        <w:rPr>
          <w:spacing w:val="-4"/>
        </w:rPr>
        <w:t> </w:t>
      </w:r>
      <w:r>
        <w:rPr/>
        <w:t>to</w:t>
      </w:r>
      <w:r>
        <w:rPr>
          <w:spacing w:val="-4"/>
        </w:rPr>
        <w:t> </w:t>
      </w:r>
      <w:r>
        <w:rPr/>
        <w:t>be</w:t>
      </w:r>
      <w:r>
        <w:rPr>
          <w:spacing w:val="-4"/>
        </w:rPr>
        <w:t> </w:t>
      </w:r>
      <w:r>
        <w:rPr/>
        <w:t>an</w:t>
      </w:r>
      <w:r>
        <w:rPr>
          <w:spacing w:val="-4"/>
        </w:rPr>
        <w:t> </w:t>
      </w:r>
      <w:r>
        <w:rPr/>
        <w:t>equal</w:t>
      </w:r>
      <w:r>
        <w:rPr>
          <w:spacing w:val="-4"/>
        </w:rPr>
        <w:t> </w:t>
      </w:r>
      <w:r>
        <w:rPr/>
        <w:t>opportunities</w:t>
      </w:r>
      <w:r>
        <w:rPr>
          <w:spacing w:val="-4"/>
        </w:rPr>
        <w:t> </w:t>
      </w:r>
      <w:r>
        <w:rPr/>
        <w:t>employer. As such, the Company is committed to equality of opportunity and to providing a service and following practices which are free from unfair and unlawful discrimination.</w:t>
      </w:r>
    </w:p>
    <w:p>
      <w:pPr>
        <w:pStyle w:val="BodyText"/>
      </w:pPr>
    </w:p>
    <w:p>
      <w:pPr>
        <w:pStyle w:val="Heading1"/>
        <w:spacing w:line="343" w:lineRule="exact"/>
      </w:pPr>
      <w:r>
        <w:rPr>
          <w:color w:val="00536C"/>
          <w:spacing w:val="-2"/>
        </w:rPr>
        <w:t>Introduction</w:t>
      </w:r>
    </w:p>
    <w:p>
      <w:pPr>
        <w:pStyle w:val="BodyText"/>
        <w:ind w:left="180" w:right="51"/>
      </w:pPr>
      <w:r>
        <w:rPr/>
        <w:t>The aim of this policy is to ensure that no person receives less favourable treatment on the grounds of age, disability, gender reassignment, marriage and civil partnership, pregnancy or maternity, race, religion or belief, sex or sexual orientation, or is disadvantaged by conditions or requirements which cannot</w:t>
      </w:r>
      <w:r>
        <w:rPr>
          <w:spacing w:val="-3"/>
        </w:rPr>
        <w:t> </w:t>
      </w:r>
      <w:r>
        <w:rPr/>
        <w:t>be</w:t>
      </w:r>
      <w:r>
        <w:rPr>
          <w:spacing w:val="-3"/>
        </w:rPr>
        <w:t> </w:t>
      </w:r>
      <w:r>
        <w:rPr/>
        <w:t>shown</w:t>
      </w:r>
      <w:r>
        <w:rPr>
          <w:spacing w:val="-3"/>
        </w:rPr>
        <w:t> </w:t>
      </w:r>
      <w:r>
        <w:rPr/>
        <w:t>to</w:t>
      </w:r>
      <w:r>
        <w:rPr>
          <w:spacing w:val="-4"/>
        </w:rPr>
        <w:t> </w:t>
      </w:r>
      <w:r>
        <w:rPr/>
        <w:t>be</w:t>
      </w:r>
      <w:r>
        <w:rPr>
          <w:spacing w:val="-4"/>
        </w:rPr>
        <w:t> </w:t>
      </w:r>
      <w:r>
        <w:rPr/>
        <w:t>relevant</w:t>
      </w:r>
      <w:r>
        <w:rPr>
          <w:spacing w:val="-3"/>
        </w:rPr>
        <w:t> </w:t>
      </w:r>
      <w:r>
        <w:rPr/>
        <w:t>to</w:t>
      </w:r>
      <w:r>
        <w:rPr>
          <w:spacing w:val="-3"/>
        </w:rPr>
        <w:t> </w:t>
      </w:r>
      <w:r>
        <w:rPr/>
        <w:t>performance.</w:t>
      </w:r>
      <w:r>
        <w:rPr>
          <w:spacing w:val="-4"/>
        </w:rPr>
        <w:t> </w:t>
      </w:r>
      <w:r>
        <w:rPr/>
        <w:t>It</w:t>
      </w:r>
      <w:r>
        <w:rPr>
          <w:spacing w:val="-3"/>
        </w:rPr>
        <w:t> </w:t>
      </w:r>
      <w:r>
        <w:rPr/>
        <w:t>also</w:t>
      </w:r>
      <w:r>
        <w:rPr>
          <w:spacing w:val="-3"/>
        </w:rPr>
        <w:t> </w:t>
      </w:r>
      <w:r>
        <w:rPr/>
        <w:t>seeks</w:t>
      </w:r>
      <w:r>
        <w:rPr>
          <w:spacing w:val="-3"/>
        </w:rPr>
        <w:t> </w:t>
      </w:r>
      <w:r>
        <w:rPr/>
        <w:t>to</w:t>
      </w:r>
      <w:r>
        <w:rPr>
          <w:spacing w:val="-3"/>
        </w:rPr>
        <w:t> </w:t>
      </w:r>
      <w:r>
        <w:rPr/>
        <w:t>ensure</w:t>
      </w:r>
      <w:r>
        <w:rPr>
          <w:spacing w:val="-3"/>
        </w:rPr>
        <w:t> </w:t>
      </w:r>
      <w:r>
        <w:rPr/>
        <w:t>that no person is victimised or subjected to any form of bullying or harassment.</w:t>
      </w:r>
    </w:p>
    <w:p>
      <w:pPr>
        <w:pStyle w:val="BodyText"/>
      </w:pPr>
    </w:p>
    <w:p>
      <w:pPr>
        <w:pStyle w:val="Heading1"/>
        <w:spacing w:line="343" w:lineRule="exact"/>
      </w:pPr>
      <w:r>
        <w:rPr>
          <w:color w:val="00536C"/>
        </w:rPr>
        <w:t>Important</w:t>
      </w:r>
      <w:r>
        <w:rPr>
          <w:color w:val="00536C"/>
          <w:spacing w:val="-19"/>
        </w:rPr>
        <w:t> </w:t>
      </w:r>
      <w:r>
        <w:rPr>
          <w:color w:val="00536C"/>
          <w:spacing w:val="-2"/>
        </w:rPr>
        <w:t>terms</w:t>
      </w:r>
    </w:p>
    <w:p>
      <w:pPr>
        <w:pStyle w:val="BodyText"/>
        <w:ind w:left="180"/>
      </w:pPr>
      <w:r>
        <w:rPr/>
        <w:t>The</w:t>
      </w:r>
      <w:r>
        <w:rPr>
          <w:spacing w:val="-5"/>
        </w:rPr>
        <w:t> </w:t>
      </w:r>
      <w:r>
        <w:rPr/>
        <w:t>terms</w:t>
      </w:r>
      <w:r>
        <w:rPr>
          <w:spacing w:val="-4"/>
        </w:rPr>
        <w:t> </w:t>
      </w:r>
      <w:r>
        <w:rPr/>
        <w:t>equality,</w:t>
      </w:r>
      <w:r>
        <w:rPr>
          <w:spacing w:val="-5"/>
        </w:rPr>
        <w:t> </w:t>
      </w:r>
      <w:r>
        <w:rPr/>
        <w:t>inclusion,</w:t>
      </w:r>
      <w:r>
        <w:rPr>
          <w:spacing w:val="-4"/>
        </w:rPr>
        <w:t> </w:t>
      </w:r>
      <w:r>
        <w:rPr/>
        <w:t>diversity</w:t>
      </w:r>
      <w:r>
        <w:rPr>
          <w:spacing w:val="-4"/>
        </w:rPr>
        <w:t> </w:t>
      </w:r>
      <w:r>
        <w:rPr/>
        <w:t>and</w:t>
      </w:r>
      <w:r>
        <w:rPr>
          <w:spacing w:val="-4"/>
        </w:rPr>
        <w:t> </w:t>
      </w:r>
      <w:r>
        <w:rPr/>
        <w:t>equity</w:t>
      </w:r>
      <w:r>
        <w:rPr>
          <w:spacing w:val="-4"/>
        </w:rPr>
        <w:t> </w:t>
      </w:r>
      <w:r>
        <w:rPr/>
        <w:t>are</w:t>
      </w:r>
      <w:r>
        <w:rPr>
          <w:spacing w:val="-4"/>
        </w:rPr>
        <w:t> </w:t>
      </w:r>
      <w:r>
        <w:rPr/>
        <w:t>essential</w:t>
      </w:r>
      <w:r>
        <w:rPr>
          <w:spacing w:val="-5"/>
        </w:rPr>
        <w:t> </w:t>
      </w:r>
      <w:r>
        <w:rPr/>
        <w:t>for</w:t>
      </w:r>
      <w:r>
        <w:rPr>
          <w:spacing w:val="-4"/>
        </w:rPr>
        <w:t> </w:t>
      </w:r>
      <w:r>
        <w:rPr/>
        <w:t>employers and employees to understand how to implement this policy.</w:t>
      </w:r>
    </w:p>
    <w:p>
      <w:pPr>
        <w:pStyle w:val="ListParagraph"/>
        <w:numPr>
          <w:ilvl w:val="0"/>
          <w:numId w:val="1"/>
        </w:numPr>
        <w:tabs>
          <w:tab w:pos="900" w:val="left" w:leader="none"/>
        </w:tabs>
        <w:spacing w:line="240" w:lineRule="auto" w:before="1" w:after="0"/>
        <w:ind w:left="900" w:right="284" w:hanging="360"/>
        <w:jc w:val="left"/>
        <w:rPr>
          <w:sz w:val="24"/>
        </w:rPr>
      </w:pPr>
      <w:r>
        <w:rPr>
          <w:b/>
          <w:color w:val="00536C"/>
          <w:sz w:val="24"/>
        </w:rPr>
        <w:t>‘Equality’</w:t>
      </w:r>
      <w:r>
        <w:rPr>
          <w:b/>
          <w:color w:val="00536C"/>
          <w:spacing w:val="-6"/>
          <w:sz w:val="24"/>
        </w:rPr>
        <w:t> </w:t>
      </w:r>
      <w:r>
        <w:rPr>
          <w:sz w:val="24"/>
        </w:rPr>
        <w:t>means</w:t>
      </w:r>
      <w:r>
        <w:rPr>
          <w:spacing w:val="-4"/>
          <w:sz w:val="24"/>
        </w:rPr>
        <w:t> </w:t>
      </w:r>
      <w:r>
        <w:rPr>
          <w:sz w:val="24"/>
        </w:rPr>
        <w:t>ensuring</w:t>
      </w:r>
      <w:r>
        <w:rPr>
          <w:spacing w:val="-4"/>
          <w:sz w:val="24"/>
        </w:rPr>
        <w:t> </w:t>
      </w:r>
      <w:r>
        <w:rPr>
          <w:sz w:val="24"/>
        </w:rPr>
        <w:t>everyone</w:t>
      </w:r>
      <w:r>
        <w:rPr>
          <w:spacing w:val="-5"/>
          <w:sz w:val="24"/>
        </w:rPr>
        <w:t> </w:t>
      </w:r>
      <w:r>
        <w:rPr>
          <w:sz w:val="24"/>
        </w:rPr>
        <w:t>has</w:t>
      </w:r>
      <w:r>
        <w:rPr>
          <w:spacing w:val="-4"/>
          <w:sz w:val="24"/>
        </w:rPr>
        <w:t> </w:t>
      </w:r>
      <w:r>
        <w:rPr>
          <w:sz w:val="24"/>
        </w:rPr>
        <w:t>the</w:t>
      </w:r>
      <w:r>
        <w:rPr>
          <w:spacing w:val="-5"/>
          <w:sz w:val="24"/>
        </w:rPr>
        <w:t> </w:t>
      </w:r>
      <w:r>
        <w:rPr>
          <w:sz w:val="24"/>
        </w:rPr>
        <w:t>same</w:t>
      </w:r>
      <w:r>
        <w:rPr>
          <w:spacing w:val="-6"/>
          <w:sz w:val="24"/>
        </w:rPr>
        <w:t> </w:t>
      </w:r>
      <w:r>
        <w:rPr>
          <w:sz w:val="24"/>
        </w:rPr>
        <w:t>opportunities</w:t>
      </w:r>
      <w:r>
        <w:rPr>
          <w:spacing w:val="-4"/>
          <w:sz w:val="24"/>
        </w:rPr>
        <w:t> </w:t>
      </w:r>
      <w:r>
        <w:rPr>
          <w:sz w:val="24"/>
        </w:rPr>
        <w:t>to</w:t>
      </w:r>
      <w:r>
        <w:rPr>
          <w:spacing w:val="-4"/>
          <w:sz w:val="24"/>
        </w:rPr>
        <w:t> </w:t>
      </w:r>
      <w:r>
        <w:rPr>
          <w:sz w:val="24"/>
        </w:rPr>
        <w:t>fulfil their potential free from discrimination</w:t>
      </w:r>
    </w:p>
    <w:p>
      <w:pPr>
        <w:pStyle w:val="ListParagraph"/>
        <w:numPr>
          <w:ilvl w:val="0"/>
          <w:numId w:val="1"/>
        </w:numPr>
        <w:tabs>
          <w:tab w:pos="900" w:val="left" w:leader="none"/>
        </w:tabs>
        <w:spacing w:line="240" w:lineRule="auto" w:before="0" w:after="0"/>
        <w:ind w:left="900" w:right="1377" w:hanging="360"/>
        <w:jc w:val="left"/>
        <w:rPr>
          <w:sz w:val="24"/>
        </w:rPr>
      </w:pPr>
      <w:r>
        <w:rPr>
          <w:b/>
          <w:color w:val="00536C"/>
          <w:sz w:val="24"/>
        </w:rPr>
        <w:t>‘Inclusion’</w:t>
      </w:r>
      <w:r>
        <w:rPr>
          <w:b/>
          <w:color w:val="00536C"/>
          <w:spacing w:val="-6"/>
          <w:sz w:val="24"/>
        </w:rPr>
        <w:t> </w:t>
      </w:r>
      <w:r>
        <w:rPr>
          <w:sz w:val="24"/>
        </w:rPr>
        <w:t>means</w:t>
      </w:r>
      <w:r>
        <w:rPr>
          <w:spacing w:val="-5"/>
          <w:sz w:val="24"/>
        </w:rPr>
        <w:t> </w:t>
      </w:r>
      <w:r>
        <w:rPr>
          <w:sz w:val="24"/>
        </w:rPr>
        <w:t>ensuring</w:t>
      </w:r>
      <w:r>
        <w:rPr>
          <w:spacing w:val="-5"/>
          <w:sz w:val="24"/>
        </w:rPr>
        <w:t> </w:t>
      </w:r>
      <w:r>
        <w:rPr>
          <w:sz w:val="24"/>
        </w:rPr>
        <w:t>everyone</w:t>
      </w:r>
      <w:r>
        <w:rPr>
          <w:spacing w:val="-6"/>
          <w:sz w:val="24"/>
        </w:rPr>
        <w:t> </w:t>
      </w:r>
      <w:r>
        <w:rPr>
          <w:sz w:val="24"/>
        </w:rPr>
        <w:t>feels</w:t>
      </w:r>
      <w:r>
        <w:rPr>
          <w:spacing w:val="-5"/>
          <w:sz w:val="24"/>
        </w:rPr>
        <w:t> </w:t>
      </w:r>
      <w:r>
        <w:rPr>
          <w:sz w:val="24"/>
        </w:rPr>
        <w:t>comfortable</w:t>
      </w:r>
      <w:r>
        <w:rPr>
          <w:spacing w:val="-6"/>
          <w:sz w:val="24"/>
        </w:rPr>
        <w:t> </w:t>
      </w:r>
      <w:r>
        <w:rPr>
          <w:sz w:val="24"/>
        </w:rPr>
        <w:t>to</w:t>
      </w:r>
      <w:r>
        <w:rPr>
          <w:spacing w:val="-5"/>
          <w:sz w:val="24"/>
        </w:rPr>
        <w:t> </w:t>
      </w:r>
      <w:r>
        <w:rPr>
          <w:sz w:val="24"/>
        </w:rPr>
        <w:t>be themselves at work and feels the worth of their contribution</w:t>
      </w:r>
    </w:p>
    <w:p>
      <w:pPr>
        <w:pStyle w:val="ListParagraph"/>
        <w:numPr>
          <w:ilvl w:val="0"/>
          <w:numId w:val="1"/>
        </w:numPr>
        <w:tabs>
          <w:tab w:pos="900" w:val="left" w:leader="none"/>
        </w:tabs>
        <w:spacing w:line="240" w:lineRule="auto" w:before="0" w:after="0"/>
        <w:ind w:left="900" w:right="1750" w:hanging="360"/>
        <w:jc w:val="left"/>
        <w:rPr>
          <w:sz w:val="24"/>
        </w:rPr>
      </w:pPr>
      <w:r>
        <w:rPr>
          <w:b/>
          <w:color w:val="00536C"/>
          <w:sz w:val="24"/>
        </w:rPr>
        <w:t>‘Diversity’</w:t>
      </w:r>
      <w:r>
        <w:rPr>
          <w:b/>
          <w:color w:val="00536C"/>
          <w:spacing w:val="-8"/>
          <w:sz w:val="24"/>
        </w:rPr>
        <w:t> </w:t>
      </w:r>
      <w:r>
        <w:rPr>
          <w:sz w:val="24"/>
        </w:rPr>
        <w:t>means</w:t>
      </w:r>
      <w:r>
        <w:rPr>
          <w:spacing w:val="-6"/>
          <w:sz w:val="24"/>
        </w:rPr>
        <w:t> </w:t>
      </w:r>
      <w:r>
        <w:rPr>
          <w:sz w:val="24"/>
        </w:rPr>
        <w:t>the</w:t>
      </w:r>
      <w:r>
        <w:rPr>
          <w:spacing w:val="-6"/>
          <w:sz w:val="24"/>
        </w:rPr>
        <w:t> </w:t>
      </w:r>
      <w:r>
        <w:rPr>
          <w:sz w:val="24"/>
        </w:rPr>
        <w:t>celebration</w:t>
      </w:r>
      <w:r>
        <w:rPr>
          <w:spacing w:val="-6"/>
          <w:sz w:val="24"/>
        </w:rPr>
        <w:t> </w:t>
      </w:r>
      <w:r>
        <w:rPr>
          <w:sz w:val="24"/>
        </w:rPr>
        <w:t>of</w:t>
      </w:r>
      <w:r>
        <w:rPr>
          <w:spacing w:val="-6"/>
          <w:sz w:val="24"/>
        </w:rPr>
        <w:t> </w:t>
      </w:r>
      <w:r>
        <w:rPr>
          <w:sz w:val="24"/>
        </w:rPr>
        <w:t>individual</w:t>
      </w:r>
      <w:r>
        <w:rPr>
          <w:spacing w:val="-7"/>
          <w:sz w:val="24"/>
        </w:rPr>
        <w:t> </w:t>
      </w:r>
      <w:r>
        <w:rPr>
          <w:sz w:val="24"/>
        </w:rPr>
        <w:t>differences amongst the workforce</w:t>
      </w:r>
    </w:p>
    <w:p>
      <w:pPr>
        <w:pStyle w:val="ListParagraph"/>
        <w:numPr>
          <w:ilvl w:val="0"/>
          <w:numId w:val="1"/>
        </w:numPr>
        <w:tabs>
          <w:tab w:pos="900" w:val="left" w:leader="none"/>
        </w:tabs>
        <w:spacing w:line="240" w:lineRule="auto" w:before="0" w:after="0"/>
        <w:ind w:left="900" w:right="396" w:hanging="360"/>
        <w:jc w:val="left"/>
        <w:rPr>
          <w:sz w:val="24"/>
        </w:rPr>
      </w:pPr>
      <w:r>
        <w:rPr>
          <w:b/>
          <w:color w:val="00536C"/>
          <w:sz w:val="24"/>
        </w:rPr>
        <w:t>‘Equity’ </w:t>
      </w:r>
      <w:r>
        <w:rPr>
          <w:sz w:val="24"/>
        </w:rPr>
        <w:t>means recognising barriers and that some groups are more advantaged</w:t>
      </w:r>
      <w:r>
        <w:rPr>
          <w:spacing w:val="-4"/>
          <w:sz w:val="24"/>
        </w:rPr>
        <w:t> </w:t>
      </w:r>
      <w:r>
        <w:rPr>
          <w:sz w:val="24"/>
        </w:rPr>
        <w:t>than</w:t>
      </w:r>
      <w:r>
        <w:rPr>
          <w:spacing w:val="-4"/>
          <w:sz w:val="24"/>
        </w:rPr>
        <w:t> </w:t>
      </w:r>
      <w:r>
        <w:rPr>
          <w:sz w:val="24"/>
        </w:rPr>
        <w:t>others,</w:t>
      </w:r>
      <w:r>
        <w:rPr>
          <w:spacing w:val="-5"/>
          <w:sz w:val="24"/>
        </w:rPr>
        <w:t> </w:t>
      </w:r>
      <w:r>
        <w:rPr>
          <w:sz w:val="24"/>
        </w:rPr>
        <w:t>and</w:t>
      </w:r>
      <w:r>
        <w:rPr>
          <w:spacing w:val="-4"/>
          <w:sz w:val="24"/>
        </w:rPr>
        <w:t> </w:t>
      </w:r>
      <w:r>
        <w:rPr>
          <w:sz w:val="24"/>
        </w:rPr>
        <w:t>putting</w:t>
      </w:r>
      <w:r>
        <w:rPr>
          <w:spacing w:val="-4"/>
          <w:sz w:val="24"/>
        </w:rPr>
        <w:t> </w:t>
      </w:r>
      <w:r>
        <w:rPr>
          <w:sz w:val="24"/>
        </w:rPr>
        <w:t>measures</w:t>
      </w:r>
      <w:r>
        <w:rPr>
          <w:spacing w:val="-4"/>
          <w:sz w:val="24"/>
        </w:rPr>
        <w:t> </w:t>
      </w:r>
      <w:r>
        <w:rPr>
          <w:sz w:val="24"/>
        </w:rPr>
        <w:t>in</w:t>
      </w:r>
      <w:r>
        <w:rPr>
          <w:spacing w:val="-7"/>
          <w:sz w:val="24"/>
        </w:rPr>
        <w:t> </w:t>
      </w:r>
      <w:r>
        <w:rPr>
          <w:sz w:val="24"/>
        </w:rPr>
        <w:t>place</w:t>
      </w:r>
      <w:r>
        <w:rPr>
          <w:spacing w:val="-5"/>
          <w:sz w:val="24"/>
        </w:rPr>
        <w:t> </w:t>
      </w:r>
      <w:r>
        <w:rPr>
          <w:sz w:val="24"/>
        </w:rPr>
        <w:t>to</w:t>
      </w:r>
      <w:r>
        <w:rPr>
          <w:spacing w:val="-4"/>
          <w:sz w:val="24"/>
        </w:rPr>
        <w:t> </w:t>
      </w:r>
      <w:r>
        <w:rPr>
          <w:sz w:val="24"/>
        </w:rPr>
        <w:t>eliminate these barriers, ensuring equal opportunities for all.</w:t>
      </w:r>
    </w:p>
    <w:p>
      <w:pPr>
        <w:pStyle w:val="BodyText"/>
        <w:spacing w:before="294"/>
        <w:ind w:left="180" w:right="142"/>
      </w:pPr>
      <w:r>
        <w:rPr/>
        <w:t>The</w:t>
      </w:r>
      <w:r>
        <w:rPr>
          <w:spacing w:val="-5"/>
        </w:rPr>
        <w:t> </w:t>
      </w:r>
      <w:r>
        <w:rPr/>
        <w:t>Company</w:t>
      </w:r>
      <w:r>
        <w:rPr>
          <w:spacing w:val="-5"/>
        </w:rPr>
        <w:t> </w:t>
      </w:r>
      <w:r>
        <w:rPr/>
        <w:t>actively</w:t>
      </w:r>
      <w:r>
        <w:rPr>
          <w:spacing w:val="-4"/>
        </w:rPr>
        <w:t> </w:t>
      </w:r>
      <w:r>
        <w:rPr/>
        <w:t>supports</w:t>
      </w:r>
      <w:r>
        <w:rPr>
          <w:spacing w:val="-4"/>
        </w:rPr>
        <w:t> </w:t>
      </w:r>
      <w:r>
        <w:rPr/>
        <w:t>diversity,</w:t>
      </w:r>
      <w:r>
        <w:rPr>
          <w:spacing w:val="-5"/>
        </w:rPr>
        <w:t> </w:t>
      </w:r>
      <w:r>
        <w:rPr/>
        <w:t>equity</w:t>
      </w:r>
      <w:r>
        <w:rPr>
          <w:spacing w:val="-4"/>
        </w:rPr>
        <w:t> </w:t>
      </w:r>
      <w:r>
        <w:rPr/>
        <w:t>and</w:t>
      </w:r>
      <w:r>
        <w:rPr>
          <w:spacing w:val="-4"/>
        </w:rPr>
        <w:t> </w:t>
      </w:r>
      <w:r>
        <w:rPr/>
        <w:t>inclusion</w:t>
      </w:r>
      <w:r>
        <w:rPr>
          <w:spacing w:val="-4"/>
        </w:rPr>
        <w:t> </w:t>
      </w:r>
      <w:r>
        <w:rPr/>
        <w:t>and</w:t>
      </w:r>
      <w:r>
        <w:rPr>
          <w:spacing w:val="-4"/>
        </w:rPr>
        <w:t> </w:t>
      </w:r>
      <w:r>
        <w:rPr/>
        <w:t>ensures that our employees are valued and treated with dignity and respect.</w:t>
      </w:r>
    </w:p>
    <w:p>
      <w:pPr>
        <w:pStyle w:val="BodyText"/>
      </w:pPr>
    </w:p>
    <w:p>
      <w:pPr>
        <w:pStyle w:val="BodyText"/>
        <w:ind w:left="180" w:right="134"/>
      </w:pPr>
      <w:r>
        <w:rPr/>
        <w:t>The Company values people as individuals with diverse opinions, cultures, lifestyles and circumstances. This policy covers all employees, officers, consultants, contractors, volunteers, casual workers and agency workers and it</w:t>
      </w:r>
      <w:r>
        <w:rPr>
          <w:spacing w:val="-3"/>
        </w:rPr>
        <w:t> </w:t>
      </w:r>
      <w:r>
        <w:rPr/>
        <w:t>applies</w:t>
      </w:r>
      <w:r>
        <w:rPr>
          <w:spacing w:val="-3"/>
        </w:rPr>
        <w:t> </w:t>
      </w:r>
      <w:r>
        <w:rPr/>
        <w:t>to</w:t>
      </w:r>
      <w:r>
        <w:rPr>
          <w:spacing w:val="-4"/>
        </w:rPr>
        <w:t> </w:t>
      </w:r>
      <w:r>
        <w:rPr/>
        <w:t>all</w:t>
      </w:r>
      <w:r>
        <w:rPr>
          <w:spacing w:val="-4"/>
        </w:rPr>
        <w:t> </w:t>
      </w:r>
      <w:r>
        <w:rPr/>
        <w:t>areas</w:t>
      </w:r>
      <w:r>
        <w:rPr>
          <w:spacing w:val="-3"/>
        </w:rPr>
        <w:t> </w:t>
      </w:r>
      <w:r>
        <w:rPr/>
        <w:t>of</w:t>
      </w:r>
      <w:r>
        <w:rPr>
          <w:spacing w:val="-4"/>
        </w:rPr>
        <w:t> </w:t>
      </w:r>
      <w:r>
        <w:rPr/>
        <w:t>employment</w:t>
      </w:r>
      <w:r>
        <w:rPr>
          <w:spacing w:val="-3"/>
        </w:rPr>
        <w:t> </w:t>
      </w:r>
      <w:r>
        <w:rPr/>
        <w:t>including</w:t>
      </w:r>
      <w:r>
        <w:rPr>
          <w:spacing w:val="-3"/>
        </w:rPr>
        <w:t> </w:t>
      </w:r>
      <w:r>
        <w:rPr/>
        <w:t>recruitment,</w:t>
      </w:r>
      <w:r>
        <w:rPr>
          <w:spacing w:val="-4"/>
        </w:rPr>
        <w:t> </w:t>
      </w:r>
      <w:r>
        <w:rPr/>
        <w:t>selection,</w:t>
      </w:r>
      <w:r>
        <w:rPr>
          <w:spacing w:val="-4"/>
        </w:rPr>
        <w:t> </w:t>
      </w:r>
      <w:r>
        <w:rPr/>
        <w:t>training, deployment, career development and promotion. These areas are</w:t>
      </w:r>
      <w:r>
        <w:rPr>
          <w:spacing w:val="40"/>
        </w:rPr>
        <w:t> </w:t>
      </w:r>
      <w:r>
        <w:rPr/>
        <w:t>monitored and policies and practices are amended if necessary to ensure that no unfair or unlawful discrimination, intentional, unintentional, direct or indirect, overt or latent exists.</w:t>
      </w:r>
    </w:p>
    <w:p>
      <w:pPr>
        <w:spacing w:after="0"/>
        <w:sectPr>
          <w:headerReference w:type="default" r:id="rId5"/>
          <w:footerReference w:type="default" r:id="rId6"/>
          <w:type w:val="continuous"/>
          <w:pgSz w:w="11910" w:h="16840"/>
          <w:pgMar w:header="1079" w:footer="871" w:top="2000" w:bottom="1060" w:left="1260" w:right="1340"/>
          <w:pgNumType w:start="1"/>
        </w:sectPr>
      </w:pPr>
    </w:p>
    <w:p>
      <w:pPr>
        <w:pStyle w:val="Heading1"/>
        <w:spacing w:before="91"/>
      </w:pPr>
      <w:r>
        <w:rPr>
          <w:color w:val="00536C"/>
        </w:rPr>
        <w:t>How</w:t>
      </w:r>
      <w:r>
        <w:rPr>
          <w:color w:val="00536C"/>
          <w:spacing w:val="-10"/>
        </w:rPr>
        <w:t> </w:t>
      </w:r>
      <w:r>
        <w:rPr>
          <w:color w:val="00536C"/>
        </w:rPr>
        <w:t>we</w:t>
      </w:r>
      <w:r>
        <w:rPr>
          <w:color w:val="00536C"/>
          <w:spacing w:val="-9"/>
        </w:rPr>
        <w:t> </w:t>
      </w:r>
      <w:r>
        <w:rPr>
          <w:color w:val="00536C"/>
        </w:rPr>
        <w:t>implement</w:t>
      </w:r>
      <w:r>
        <w:rPr>
          <w:color w:val="00536C"/>
          <w:spacing w:val="-9"/>
        </w:rPr>
        <w:t> </w:t>
      </w:r>
      <w:r>
        <w:rPr>
          <w:color w:val="00536C"/>
        </w:rPr>
        <w:t>the</w:t>
      </w:r>
      <w:r>
        <w:rPr>
          <w:color w:val="00536C"/>
          <w:spacing w:val="-10"/>
        </w:rPr>
        <w:t> </w:t>
      </w:r>
      <w:r>
        <w:rPr>
          <w:color w:val="00536C"/>
          <w:spacing w:val="-2"/>
        </w:rPr>
        <w:t>policy</w:t>
      </w:r>
    </w:p>
    <w:p>
      <w:pPr>
        <w:pStyle w:val="BodyText"/>
        <w:spacing w:before="295"/>
        <w:ind w:left="180" w:right="142"/>
      </w:pPr>
      <w:r>
        <w:rPr/>
        <w:t>All supervisors must set an appropriate standard of behaviour; lead by example and ensure that those they manage adhere to the policy and promote</w:t>
      </w:r>
      <w:r>
        <w:rPr>
          <w:spacing w:val="-4"/>
        </w:rPr>
        <w:t> </w:t>
      </w:r>
      <w:r>
        <w:rPr/>
        <w:t>our</w:t>
      </w:r>
      <w:r>
        <w:rPr>
          <w:spacing w:val="-5"/>
        </w:rPr>
        <w:t> </w:t>
      </w:r>
      <w:r>
        <w:rPr/>
        <w:t>aims</w:t>
      </w:r>
      <w:r>
        <w:rPr>
          <w:spacing w:val="-4"/>
        </w:rPr>
        <w:t> </w:t>
      </w:r>
      <w:r>
        <w:rPr/>
        <w:t>and</w:t>
      </w:r>
      <w:r>
        <w:rPr>
          <w:spacing w:val="-4"/>
        </w:rPr>
        <w:t> </w:t>
      </w:r>
      <w:r>
        <w:rPr/>
        <w:t>objectives</w:t>
      </w:r>
      <w:r>
        <w:rPr>
          <w:spacing w:val="-3"/>
        </w:rPr>
        <w:t> </w:t>
      </w:r>
      <w:r>
        <w:rPr/>
        <w:t>regarding</w:t>
      </w:r>
      <w:r>
        <w:rPr>
          <w:spacing w:val="-4"/>
        </w:rPr>
        <w:t> </w:t>
      </w:r>
      <w:r>
        <w:rPr/>
        <w:t>equal</w:t>
      </w:r>
      <w:r>
        <w:rPr>
          <w:spacing w:val="-5"/>
        </w:rPr>
        <w:t> </w:t>
      </w:r>
      <w:r>
        <w:rPr/>
        <w:t>opportunities.</w:t>
      </w:r>
      <w:r>
        <w:rPr>
          <w:spacing w:val="-5"/>
        </w:rPr>
        <w:t> </w:t>
      </w:r>
      <w:r>
        <w:rPr/>
        <w:t>Supervisors will be given appropriate training on equal opportunities awareness and equal opportunities recruitment and selection best practice.</w:t>
      </w:r>
    </w:p>
    <w:p>
      <w:pPr>
        <w:pStyle w:val="BodyText"/>
        <w:spacing w:before="293"/>
      </w:pPr>
    </w:p>
    <w:p>
      <w:pPr>
        <w:pStyle w:val="BodyText"/>
        <w:tabs>
          <w:tab w:pos="5286" w:val="left" w:leader="none"/>
        </w:tabs>
        <w:spacing w:line="294" w:lineRule="exact"/>
        <w:ind w:left="180"/>
      </w:pPr>
      <w:r>
        <w:rPr>
          <w:spacing w:val="-5"/>
        </w:rPr>
        <w:t>The</w:t>
      </w:r>
      <w:r>
        <w:rPr/>
        <w:tab/>
        <w:t>has</w:t>
      </w:r>
      <w:r>
        <w:rPr>
          <w:spacing w:val="-8"/>
        </w:rPr>
        <w:t> </w:t>
      </w:r>
      <w:r>
        <w:rPr/>
        <w:t>particular</w:t>
      </w:r>
      <w:r>
        <w:rPr>
          <w:spacing w:val="-8"/>
        </w:rPr>
        <w:t> </w:t>
      </w:r>
      <w:r>
        <w:rPr/>
        <w:t>responsibility</w:t>
      </w:r>
      <w:r>
        <w:rPr>
          <w:spacing w:val="-7"/>
        </w:rPr>
        <w:t> </w:t>
      </w:r>
      <w:r>
        <w:rPr>
          <w:spacing w:val="-5"/>
        </w:rPr>
        <w:t>for</w:t>
      </w:r>
    </w:p>
    <w:p>
      <w:pPr>
        <w:pStyle w:val="BodyText"/>
        <w:ind w:left="180"/>
      </w:pPr>
      <w:r>
        <w:rPr/>
        <w:t>implementing</w:t>
      </w:r>
      <w:r>
        <w:rPr>
          <w:spacing w:val="-4"/>
        </w:rPr>
        <w:t> </w:t>
      </w:r>
      <w:r>
        <w:rPr/>
        <w:t>and</w:t>
      </w:r>
      <w:r>
        <w:rPr>
          <w:spacing w:val="-4"/>
        </w:rPr>
        <w:t> </w:t>
      </w:r>
      <w:r>
        <w:rPr/>
        <w:t>monitoring</w:t>
      </w:r>
      <w:r>
        <w:rPr>
          <w:spacing w:val="-4"/>
        </w:rPr>
        <w:t> </w:t>
      </w:r>
      <w:r>
        <w:rPr/>
        <w:t>the</w:t>
      </w:r>
      <w:r>
        <w:rPr>
          <w:spacing w:val="-4"/>
        </w:rPr>
        <w:t> </w:t>
      </w:r>
      <w:r>
        <w:rPr/>
        <w:t>Equality</w:t>
      </w:r>
      <w:r>
        <w:rPr>
          <w:spacing w:val="-4"/>
        </w:rPr>
        <w:t> </w:t>
      </w:r>
      <w:r>
        <w:rPr/>
        <w:t>and</w:t>
      </w:r>
      <w:r>
        <w:rPr>
          <w:spacing w:val="-4"/>
        </w:rPr>
        <w:t> </w:t>
      </w:r>
      <w:r>
        <w:rPr/>
        <w:t>diversity</w:t>
      </w:r>
      <w:r>
        <w:rPr>
          <w:spacing w:val="-4"/>
        </w:rPr>
        <w:t> </w:t>
      </w:r>
      <w:r>
        <w:rPr/>
        <w:t>policy</w:t>
      </w:r>
      <w:r>
        <w:rPr>
          <w:spacing w:val="-6"/>
        </w:rPr>
        <w:t> </w:t>
      </w:r>
      <w:r>
        <w:rPr/>
        <w:t>and,</w:t>
      </w:r>
      <w:r>
        <w:rPr>
          <w:spacing w:val="-4"/>
        </w:rPr>
        <w:t> </w:t>
      </w:r>
      <w:r>
        <w:rPr/>
        <w:t>as</w:t>
      </w:r>
      <w:r>
        <w:rPr>
          <w:spacing w:val="-4"/>
        </w:rPr>
        <w:t> </w:t>
      </w:r>
      <w:r>
        <w:rPr/>
        <w:t>part</w:t>
      </w:r>
      <w:r>
        <w:rPr>
          <w:spacing w:val="-4"/>
        </w:rPr>
        <w:t> </w:t>
      </w:r>
      <w:r>
        <w:rPr/>
        <w:t>of this process, all personnel policies and procedures are administered with the objective of promoting equality of opportunity and eliminating unfair or unlawful discrimination.</w:t>
      </w:r>
    </w:p>
    <w:p>
      <w:pPr>
        <w:pStyle w:val="BodyText"/>
      </w:pPr>
    </w:p>
    <w:p>
      <w:pPr>
        <w:pStyle w:val="BodyText"/>
        <w:ind w:left="180" w:right="142"/>
      </w:pPr>
      <w:r>
        <w:rPr/>
        <w:t>All employees, workers or self-employed contractors whether part time, full time or temporary, will be treated fairly and with respect. Selection for employment, promotion, training, or any other benefit will be on the basis of aptitude and ability. All employees will be helped and encouraged to develop</w:t>
      </w:r>
      <w:r>
        <w:rPr>
          <w:spacing w:val="-3"/>
        </w:rPr>
        <w:t> </w:t>
      </w:r>
      <w:r>
        <w:rPr/>
        <w:t>their</w:t>
      </w:r>
      <w:r>
        <w:rPr>
          <w:spacing w:val="-5"/>
        </w:rPr>
        <w:t> </w:t>
      </w:r>
      <w:r>
        <w:rPr/>
        <w:t>full</w:t>
      </w:r>
      <w:r>
        <w:rPr>
          <w:spacing w:val="-4"/>
        </w:rPr>
        <w:t> </w:t>
      </w:r>
      <w:r>
        <w:rPr/>
        <w:t>potential</w:t>
      </w:r>
      <w:r>
        <w:rPr>
          <w:spacing w:val="-4"/>
        </w:rPr>
        <w:t> </w:t>
      </w:r>
      <w:r>
        <w:rPr/>
        <w:t>and</w:t>
      </w:r>
      <w:r>
        <w:rPr>
          <w:spacing w:val="-3"/>
        </w:rPr>
        <w:t> </w:t>
      </w:r>
      <w:r>
        <w:rPr/>
        <w:t>the</w:t>
      </w:r>
      <w:r>
        <w:rPr>
          <w:spacing w:val="-3"/>
        </w:rPr>
        <w:t> </w:t>
      </w:r>
      <w:r>
        <w:rPr/>
        <w:t>talents</w:t>
      </w:r>
      <w:r>
        <w:rPr>
          <w:spacing w:val="-3"/>
        </w:rPr>
        <w:t> </w:t>
      </w:r>
      <w:r>
        <w:rPr/>
        <w:t>and</w:t>
      </w:r>
      <w:r>
        <w:rPr>
          <w:spacing w:val="-3"/>
        </w:rPr>
        <w:t> </w:t>
      </w:r>
      <w:r>
        <w:rPr/>
        <w:t>resources</w:t>
      </w:r>
      <w:r>
        <w:rPr>
          <w:spacing w:val="-3"/>
        </w:rPr>
        <w:t> </w:t>
      </w:r>
      <w:r>
        <w:rPr/>
        <w:t>of</w:t>
      </w:r>
      <w:r>
        <w:rPr>
          <w:spacing w:val="-4"/>
        </w:rPr>
        <w:t> </w:t>
      </w:r>
      <w:r>
        <w:rPr/>
        <w:t>the</w:t>
      </w:r>
      <w:r>
        <w:rPr>
          <w:spacing w:val="-4"/>
        </w:rPr>
        <w:t> </w:t>
      </w:r>
      <w:r>
        <w:rPr/>
        <w:t>workforce</w:t>
      </w:r>
      <w:r>
        <w:rPr>
          <w:spacing w:val="-5"/>
        </w:rPr>
        <w:t> </w:t>
      </w:r>
      <w:r>
        <w:rPr/>
        <w:t>will be fully utilised to maximise the efficiency of the Company.</w:t>
      </w:r>
    </w:p>
    <w:p>
      <w:pPr>
        <w:pStyle w:val="BodyText"/>
        <w:spacing w:before="1"/>
      </w:pPr>
    </w:p>
    <w:p>
      <w:pPr>
        <w:pStyle w:val="BodyText"/>
        <w:ind w:left="180" w:right="167"/>
      </w:pPr>
      <w:r>
        <w:rPr/>
        <w:t>Equality of opportunity, valuing diversity and compliance with the law is to the benefit of all individuals in the Company as it seeks to develop the skills and abilities of its people. While specific responsibility for eliminating discrimination and providing equality of opportunity lies with managers and supervisors, individuals at all levels have a responsibility to treat others with dignity</w:t>
      </w:r>
      <w:r>
        <w:rPr>
          <w:spacing w:val="-4"/>
        </w:rPr>
        <w:t> </w:t>
      </w:r>
      <w:r>
        <w:rPr/>
        <w:t>and</w:t>
      </w:r>
      <w:r>
        <w:rPr>
          <w:spacing w:val="-3"/>
        </w:rPr>
        <w:t> </w:t>
      </w:r>
      <w:r>
        <w:rPr/>
        <w:t>respect.</w:t>
      </w:r>
      <w:r>
        <w:rPr>
          <w:spacing w:val="-3"/>
        </w:rPr>
        <w:t> </w:t>
      </w:r>
      <w:r>
        <w:rPr/>
        <w:t>The</w:t>
      </w:r>
      <w:r>
        <w:rPr>
          <w:spacing w:val="-4"/>
        </w:rPr>
        <w:t> </w:t>
      </w:r>
      <w:r>
        <w:rPr/>
        <w:t>personal</w:t>
      </w:r>
      <w:r>
        <w:rPr>
          <w:spacing w:val="-4"/>
        </w:rPr>
        <w:t> </w:t>
      </w:r>
      <w:r>
        <w:rPr/>
        <w:t>commitment</w:t>
      </w:r>
      <w:r>
        <w:rPr>
          <w:spacing w:val="-3"/>
        </w:rPr>
        <w:t> </w:t>
      </w:r>
      <w:r>
        <w:rPr/>
        <w:t>of</w:t>
      </w:r>
      <w:r>
        <w:rPr>
          <w:spacing w:val="-3"/>
        </w:rPr>
        <w:t> </w:t>
      </w:r>
      <w:r>
        <w:rPr/>
        <w:t>everyone</w:t>
      </w:r>
      <w:r>
        <w:rPr>
          <w:spacing w:val="-5"/>
        </w:rPr>
        <w:t> </w:t>
      </w:r>
      <w:r>
        <w:rPr/>
        <w:t>to</w:t>
      </w:r>
      <w:r>
        <w:rPr>
          <w:spacing w:val="-3"/>
        </w:rPr>
        <w:t> </w:t>
      </w:r>
      <w:r>
        <w:rPr/>
        <w:t>this</w:t>
      </w:r>
      <w:r>
        <w:rPr>
          <w:spacing w:val="-3"/>
        </w:rPr>
        <w:t> </w:t>
      </w:r>
      <w:r>
        <w:rPr/>
        <w:t>policy</w:t>
      </w:r>
      <w:r>
        <w:rPr>
          <w:spacing w:val="-4"/>
        </w:rPr>
        <w:t> </w:t>
      </w:r>
      <w:r>
        <w:rPr/>
        <w:t>and application of its principles are essential to eliminate discrimination and provide equality and equity throughout the Company.</w:t>
      </w:r>
    </w:p>
    <w:p>
      <w:pPr>
        <w:pStyle w:val="BodyText"/>
      </w:pPr>
    </w:p>
    <w:p>
      <w:pPr>
        <w:pStyle w:val="BodyText"/>
        <w:ind w:left="180"/>
      </w:pPr>
      <w:r>
        <w:rPr/>
        <w:t>Staff</w:t>
      </w:r>
      <w:r>
        <w:rPr>
          <w:spacing w:val="-3"/>
        </w:rPr>
        <w:t> </w:t>
      </w:r>
      <w:r>
        <w:rPr/>
        <w:t>are</w:t>
      </w:r>
      <w:r>
        <w:rPr>
          <w:spacing w:val="-3"/>
        </w:rPr>
        <w:t> </w:t>
      </w:r>
      <w:r>
        <w:rPr/>
        <w:t>invited</w:t>
      </w:r>
      <w:r>
        <w:rPr>
          <w:spacing w:val="-3"/>
        </w:rPr>
        <w:t> </w:t>
      </w:r>
      <w:r>
        <w:rPr/>
        <w:t>to</w:t>
      </w:r>
      <w:r>
        <w:rPr>
          <w:spacing w:val="-3"/>
        </w:rPr>
        <w:t> </w:t>
      </w:r>
      <w:r>
        <w:rPr/>
        <w:t>comment</w:t>
      </w:r>
      <w:r>
        <w:rPr>
          <w:spacing w:val="-3"/>
        </w:rPr>
        <w:t> </w:t>
      </w:r>
      <w:r>
        <w:rPr/>
        <w:t>on</w:t>
      </w:r>
      <w:r>
        <w:rPr>
          <w:spacing w:val="-3"/>
        </w:rPr>
        <w:t> </w:t>
      </w:r>
      <w:r>
        <w:rPr/>
        <w:t>this</w:t>
      </w:r>
      <w:r>
        <w:rPr>
          <w:spacing w:val="-3"/>
        </w:rPr>
        <w:t> </w:t>
      </w:r>
      <w:r>
        <w:rPr/>
        <w:t>policy</w:t>
      </w:r>
      <w:r>
        <w:rPr>
          <w:spacing w:val="-4"/>
        </w:rPr>
        <w:t> </w:t>
      </w:r>
      <w:r>
        <w:rPr/>
        <w:t>and</w:t>
      </w:r>
      <w:r>
        <w:rPr>
          <w:spacing w:val="-3"/>
        </w:rPr>
        <w:t> </w:t>
      </w:r>
      <w:r>
        <w:rPr/>
        <w:t>suggest</w:t>
      </w:r>
      <w:r>
        <w:rPr>
          <w:spacing w:val="-3"/>
        </w:rPr>
        <w:t> </w:t>
      </w:r>
      <w:r>
        <w:rPr/>
        <w:t>ways</w:t>
      </w:r>
      <w:r>
        <w:rPr>
          <w:spacing w:val="-3"/>
        </w:rPr>
        <w:t> </w:t>
      </w:r>
      <w:r>
        <w:rPr/>
        <w:t>in</w:t>
      </w:r>
      <w:r>
        <w:rPr>
          <w:spacing w:val="-3"/>
        </w:rPr>
        <w:t> </w:t>
      </w:r>
      <w:r>
        <w:rPr/>
        <w:t>which</w:t>
      </w:r>
      <w:r>
        <w:rPr>
          <w:spacing w:val="-3"/>
        </w:rPr>
        <w:t> </w:t>
      </w:r>
      <w:r>
        <w:rPr/>
        <w:t>it</w:t>
      </w:r>
      <w:r>
        <w:rPr>
          <w:spacing w:val="-3"/>
        </w:rPr>
        <w:t> </w:t>
      </w:r>
      <w:r>
        <w:rPr/>
        <w:t>might be improved by contacting</w:t>
      </w:r>
    </w:p>
    <w:p>
      <w:pPr>
        <w:pStyle w:val="BodyText"/>
      </w:pPr>
    </w:p>
    <w:p>
      <w:pPr>
        <w:pStyle w:val="BodyText"/>
        <w:spacing w:before="1"/>
        <w:ind w:left="180" w:right="331"/>
        <w:jc w:val="both"/>
      </w:pPr>
      <w:r>
        <w:rPr/>
        <w:t>Breaches</w:t>
      </w:r>
      <w:r>
        <w:rPr>
          <w:spacing w:val="-1"/>
        </w:rPr>
        <w:t> </w:t>
      </w:r>
      <w:r>
        <w:rPr/>
        <w:t>of</w:t>
      </w:r>
      <w:r>
        <w:rPr>
          <w:spacing w:val="-1"/>
        </w:rPr>
        <w:t> </w:t>
      </w:r>
      <w:r>
        <w:rPr/>
        <w:t>this</w:t>
      </w:r>
      <w:r>
        <w:rPr>
          <w:spacing w:val="-1"/>
        </w:rPr>
        <w:t> </w:t>
      </w:r>
      <w:r>
        <w:rPr/>
        <w:t>policy</w:t>
      </w:r>
      <w:r>
        <w:rPr>
          <w:spacing w:val="-2"/>
        </w:rPr>
        <w:t> </w:t>
      </w:r>
      <w:r>
        <w:rPr/>
        <w:t>will</w:t>
      </w:r>
      <w:r>
        <w:rPr>
          <w:spacing w:val="-1"/>
        </w:rPr>
        <w:t> </w:t>
      </w:r>
      <w:r>
        <w:rPr/>
        <w:t>be</w:t>
      </w:r>
      <w:r>
        <w:rPr>
          <w:spacing w:val="-1"/>
        </w:rPr>
        <w:t> </w:t>
      </w:r>
      <w:r>
        <w:rPr/>
        <w:t>dealt</w:t>
      </w:r>
      <w:r>
        <w:rPr>
          <w:spacing w:val="-1"/>
        </w:rPr>
        <w:t> </w:t>
      </w:r>
      <w:r>
        <w:rPr/>
        <w:t>with</w:t>
      </w:r>
      <w:r>
        <w:rPr>
          <w:spacing w:val="-1"/>
        </w:rPr>
        <w:t> </w:t>
      </w:r>
      <w:r>
        <w:rPr/>
        <w:t>in</w:t>
      </w:r>
      <w:r>
        <w:rPr>
          <w:spacing w:val="-1"/>
        </w:rPr>
        <w:t> </w:t>
      </w:r>
      <w:r>
        <w:rPr/>
        <w:t>accordance</w:t>
      </w:r>
      <w:r>
        <w:rPr>
          <w:spacing w:val="-1"/>
        </w:rPr>
        <w:t> </w:t>
      </w:r>
      <w:r>
        <w:rPr/>
        <w:t>with</w:t>
      </w:r>
      <w:r>
        <w:rPr>
          <w:spacing w:val="-2"/>
        </w:rPr>
        <w:t> </w:t>
      </w:r>
      <w:r>
        <w:rPr/>
        <w:t>our</w:t>
      </w:r>
      <w:r>
        <w:rPr>
          <w:spacing w:val="-1"/>
        </w:rPr>
        <w:t> </w:t>
      </w:r>
      <w:r>
        <w:rPr/>
        <w:t>Disciplinary Procedure.</w:t>
      </w:r>
      <w:r>
        <w:rPr>
          <w:spacing w:val="-5"/>
        </w:rPr>
        <w:t> </w:t>
      </w:r>
      <w:r>
        <w:rPr/>
        <w:t>Serious</w:t>
      </w:r>
      <w:r>
        <w:rPr>
          <w:spacing w:val="-4"/>
        </w:rPr>
        <w:t> </w:t>
      </w:r>
      <w:r>
        <w:rPr/>
        <w:t>cases</w:t>
      </w:r>
      <w:r>
        <w:rPr>
          <w:spacing w:val="-4"/>
        </w:rPr>
        <w:t> </w:t>
      </w:r>
      <w:r>
        <w:rPr/>
        <w:t>of</w:t>
      </w:r>
      <w:r>
        <w:rPr>
          <w:spacing w:val="-4"/>
        </w:rPr>
        <w:t> </w:t>
      </w:r>
      <w:r>
        <w:rPr/>
        <w:t>discrimination</w:t>
      </w:r>
      <w:r>
        <w:rPr>
          <w:spacing w:val="-4"/>
        </w:rPr>
        <w:t> </w:t>
      </w:r>
      <w:r>
        <w:rPr/>
        <w:t>may</w:t>
      </w:r>
      <w:r>
        <w:rPr>
          <w:spacing w:val="-5"/>
        </w:rPr>
        <w:t> </w:t>
      </w:r>
      <w:r>
        <w:rPr/>
        <w:t>amount</w:t>
      </w:r>
      <w:r>
        <w:rPr>
          <w:spacing w:val="-4"/>
        </w:rPr>
        <w:t> </w:t>
      </w:r>
      <w:r>
        <w:rPr/>
        <w:t>to</w:t>
      </w:r>
      <w:r>
        <w:rPr>
          <w:spacing w:val="-4"/>
        </w:rPr>
        <w:t> </w:t>
      </w:r>
      <w:r>
        <w:rPr/>
        <w:t>gross</w:t>
      </w:r>
      <w:r>
        <w:rPr>
          <w:spacing w:val="-4"/>
        </w:rPr>
        <w:t> </w:t>
      </w:r>
      <w:r>
        <w:rPr/>
        <w:t>misconduct resulting in dismissal without notice.</w:t>
      </w:r>
    </w:p>
    <w:p>
      <w:pPr>
        <w:pStyle w:val="BodyText"/>
        <w:spacing w:before="293"/>
        <w:ind w:left="180" w:right="142"/>
      </w:pPr>
      <w:r>
        <w:rPr/>
        <w:t>If</w:t>
      </w:r>
      <w:r>
        <w:rPr>
          <w:spacing w:val="-3"/>
        </w:rPr>
        <w:t> </w:t>
      </w:r>
      <w:r>
        <w:rPr/>
        <w:t>you</w:t>
      </w:r>
      <w:r>
        <w:rPr>
          <w:spacing w:val="-3"/>
        </w:rPr>
        <w:t> </w:t>
      </w:r>
      <w:r>
        <w:rPr/>
        <w:t>believe</w:t>
      </w:r>
      <w:r>
        <w:rPr>
          <w:spacing w:val="-3"/>
        </w:rPr>
        <w:t> </w:t>
      </w:r>
      <w:r>
        <w:rPr/>
        <w:t>that</w:t>
      </w:r>
      <w:r>
        <w:rPr>
          <w:spacing w:val="-3"/>
        </w:rPr>
        <w:t> </w:t>
      </w:r>
      <w:r>
        <w:rPr/>
        <w:t>you</w:t>
      </w:r>
      <w:r>
        <w:rPr>
          <w:spacing w:val="-3"/>
        </w:rPr>
        <w:t> </w:t>
      </w:r>
      <w:r>
        <w:rPr/>
        <w:t>have</w:t>
      </w:r>
      <w:r>
        <w:rPr>
          <w:spacing w:val="-3"/>
        </w:rPr>
        <w:t> </w:t>
      </w:r>
      <w:r>
        <w:rPr/>
        <w:t>suffered</w:t>
      </w:r>
      <w:r>
        <w:rPr>
          <w:spacing w:val="-3"/>
        </w:rPr>
        <w:t> </w:t>
      </w:r>
      <w:r>
        <w:rPr/>
        <w:t>discrimination</w:t>
      </w:r>
      <w:r>
        <w:rPr>
          <w:spacing w:val="-3"/>
        </w:rPr>
        <w:t> </w:t>
      </w:r>
      <w:r>
        <w:rPr/>
        <w:t>you</w:t>
      </w:r>
      <w:r>
        <w:rPr>
          <w:spacing w:val="-3"/>
        </w:rPr>
        <w:t> </w:t>
      </w:r>
      <w:r>
        <w:rPr/>
        <w:t>can</w:t>
      </w:r>
      <w:r>
        <w:rPr>
          <w:spacing w:val="-3"/>
        </w:rPr>
        <w:t> </w:t>
      </w:r>
      <w:r>
        <w:rPr/>
        <w:t>raise</w:t>
      </w:r>
      <w:r>
        <w:rPr>
          <w:spacing w:val="-3"/>
        </w:rPr>
        <w:t> </w:t>
      </w:r>
      <w:r>
        <w:rPr/>
        <w:t>the</w:t>
      </w:r>
      <w:r>
        <w:rPr>
          <w:spacing w:val="-3"/>
        </w:rPr>
        <w:t> </w:t>
      </w:r>
      <w:r>
        <w:rPr/>
        <w:t>matter through our Grievance Procedure or through our Anti-harassment and Bullying Policy as appropriate.</w:t>
      </w:r>
    </w:p>
    <w:p>
      <w:pPr>
        <w:spacing w:after="0"/>
        <w:sectPr>
          <w:pgSz w:w="11910" w:h="16840"/>
          <w:pgMar w:header="1079" w:footer="871" w:top="2000" w:bottom="1060" w:left="1260" w:right="1340"/>
        </w:sectPr>
      </w:pPr>
    </w:p>
    <w:p>
      <w:pPr>
        <w:pStyle w:val="BodyText"/>
        <w:spacing w:before="43"/>
        <w:rPr>
          <w:sz w:val="28"/>
        </w:rPr>
      </w:pPr>
    </w:p>
    <w:p>
      <w:pPr>
        <w:pStyle w:val="Heading1"/>
      </w:pPr>
      <w:r>
        <w:rPr>
          <w:color w:val="00536C"/>
        </w:rPr>
        <w:t>Our</w:t>
      </w:r>
      <w:r>
        <w:rPr>
          <w:color w:val="00536C"/>
          <w:spacing w:val="-10"/>
        </w:rPr>
        <w:t> </w:t>
      </w:r>
      <w:r>
        <w:rPr>
          <w:color w:val="00536C"/>
        </w:rPr>
        <w:t>commitment</w:t>
      </w:r>
      <w:r>
        <w:rPr>
          <w:color w:val="00536C"/>
          <w:spacing w:val="-9"/>
        </w:rPr>
        <w:t> </w:t>
      </w:r>
      <w:r>
        <w:rPr>
          <w:color w:val="00536C"/>
        </w:rPr>
        <w:t>as</w:t>
      </w:r>
      <w:r>
        <w:rPr>
          <w:color w:val="00536C"/>
          <w:spacing w:val="-10"/>
        </w:rPr>
        <w:t> </w:t>
      </w:r>
      <w:r>
        <w:rPr>
          <w:color w:val="00536C"/>
        </w:rPr>
        <w:t>an</w:t>
      </w:r>
      <w:r>
        <w:rPr>
          <w:color w:val="00536C"/>
          <w:spacing w:val="-10"/>
        </w:rPr>
        <w:t> </w:t>
      </w:r>
      <w:r>
        <w:rPr>
          <w:color w:val="00536C"/>
          <w:spacing w:val="-2"/>
        </w:rPr>
        <w:t>employer</w:t>
      </w:r>
    </w:p>
    <w:p>
      <w:pPr>
        <w:pStyle w:val="BodyText"/>
        <w:spacing w:before="293"/>
        <w:ind w:left="180"/>
      </w:pPr>
      <w:r>
        <w:rPr/>
        <w:t>The</w:t>
      </w:r>
      <w:r>
        <w:rPr>
          <w:spacing w:val="-2"/>
        </w:rPr>
        <w:t> </w:t>
      </w:r>
      <w:r>
        <w:rPr/>
        <w:t>employer</w:t>
      </w:r>
      <w:r>
        <w:rPr>
          <w:spacing w:val="-2"/>
        </w:rPr>
        <w:t> </w:t>
      </w:r>
      <w:r>
        <w:rPr/>
        <w:t>is</w:t>
      </w:r>
      <w:r>
        <w:rPr>
          <w:spacing w:val="-1"/>
        </w:rPr>
        <w:t> </w:t>
      </w:r>
      <w:r>
        <w:rPr/>
        <w:t>committed </w:t>
      </w:r>
      <w:r>
        <w:rPr>
          <w:spacing w:val="-5"/>
        </w:rPr>
        <w:t>to:</w:t>
      </w:r>
    </w:p>
    <w:p>
      <w:pPr>
        <w:pStyle w:val="BodyText"/>
      </w:pPr>
    </w:p>
    <w:p>
      <w:pPr>
        <w:pStyle w:val="ListParagraph"/>
        <w:numPr>
          <w:ilvl w:val="0"/>
          <w:numId w:val="1"/>
        </w:numPr>
        <w:tabs>
          <w:tab w:pos="900" w:val="left" w:leader="none"/>
        </w:tabs>
        <w:spacing w:line="240" w:lineRule="auto" w:before="0" w:after="0"/>
        <w:ind w:left="900" w:right="954" w:hanging="360"/>
        <w:jc w:val="left"/>
        <w:rPr>
          <w:sz w:val="24"/>
        </w:rPr>
      </w:pPr>
      <w:r>
        <w:rPr>
          <w:sz w:val="24"/>
        </w:rPr>
        <w:t>creating</w:t>
      </w:r>
      <w:r>
        <w:rPr>
          <w:spacing w:val="-4"/>
          <w:sz w:val="24"/>
        </w:rPr>
        <w:t> </w:t>
      </w:r>
      <w:r>
        <w:rPr>
          <w:sz w:val="24"/>
        </w:rPr>
        <w:t>an</w:t>
      </w:r>
      <w:r>
        <w:rPr>
          <w:spacing w:val="-5"/>
          <w:sz w:val="24"/>
        </w:rPr>
        <w:t> </w:t>
      </w:r>
      <w:r>
        <w:rPr>
          <w:sz w:val="24"/>
        </w:rPr>
        <w:t>environment</w:t>
      </w:r>
      <w:r>
        <w:rPr>
          <w:spacing w:val="-5"/>
          <w:sz w:val="24"/>
        </w:rPr>
        <w:t> </w:t>
      </w:r>
      <w:r>
        <w:rPr>
          <w:sz w:val="24"/>
        </w:rPr>
        <w:t>in</w:t>
      </w:r>
      <w:r>
        <w:rPr>
          <w:spacing w:val="-6"/>
          <w:sz w:val="24"/>
        </w:rPr>
        <w:t> </w:t>
      </w:r>
      <w:r>
        <w:rPr>
          <w:sz w:val="24"/>
        </w:rPr>
        <w:t>which</w:t>
      </w:r>
      <w:r>
        <w:rPr>
          <w:spacing w:val="-5"/>
          <w:sz w:val="24"/>
        </w:rPr>
        <w:t> </w:t>
      </w:r>
      <w:r>
        <w:rPr>
          <w:sz w:val="24"/>
        </w:rPr>
        <w:t>individual</w:t>
      </w:r>
      <w:r>
        <w:rPr>
          <w:spacing w:val="-6"/>
          <w:sz w:val="24"/>
        </w:rPr>
        <w:t> </w:t>
      </w:r>
      <w:r>
        <w:rPr>
          <w:sz w:val="24"/>
        </w:rPr>
        <w:t>differences</w:t>
      </w:r>
      <w:r>
        <w:rPr>
          <w:spacing w:val="-5"/>
          <w:sz w:val="24"/>
        </w:rPr>
        <w:t> </w:t>
      </w:r>
      <w:r>
        <w:rPr>
          <w:sz w:val="24"/>
        </w:rPr>
        <w:t>and</w:t>
      </w:r>
      <w:r>
        <w:rPr>
          <w:spacing w:val="-5"/>
          <w:sz w:val="24"/>
        </w:rPr>
        <w:t> </w:t>
      </w:r>
      <w:r>
        <w:rPr>
          <w:sz w:val="24"/>
        </w:rPr>
        <w:t>the contributions of our staff are recognised and valued</w:t>
      </w:r>
    </w:p>
    <w:p>
      <w:pPr>
        <w:pStyle w:val="ListParagraph"/>
        <w:numPr>
          <w:ilvl w:val="0"/>
          <w:numId w:val="1"/>
        </w:numPr>
        <w:tabs>
          <w:tab w:pos="900" w:val="left" w:leader="none"/>
        </w:tabs>
        <w:spacing w:line="240" w:lineRule="auto" w:before="1" w:after="0"/>
        <w:ind w:left="900" w:right="229" w:hanging="360"/>
        <w:jc w:val="left"/>
        <w:rPr>
          <w:sz w:val="24"/>
        </w:rPr>
      </w:pPr>
      <w:r>
        <w:rPr>
          <w:sz w:val="24"/>
        </w:rPr>
        <w:t>ensuring that everyone is entitled to a working environment that promotes</w:t>
      </w:r>
      <w:r>
        <w:rPr>
          <w:spacing w:val="-3"/>
          <w:sz w:val="24"/>
        </w:rPr>
        <w:t> </w:t>
      </w:r>
      <w:r>
        <w:rPr>
          <w:sz w:val="24"/>
        </w:rPr>
        <w:t>dignity</w:t>
      </w:r>
      <w:r>
        <w:rPr>
          <w:spacing w:val="-3"/>
          <w:sz w:val="24"/>
        </w:rPr>
        <w:t> </w:t>
      </w:r>
      <w:r>
        <w:rPr>
          <w:sz w:val="24"/>
        </w:rPr>
        <w:t>and</w:t>
      </w:r>
      <w:r>
        <w:rPr>
          <w:spacing w:val="-3"/>
          <w:sz w:val="24"/>
        </w:rPr>
        <w:t> </w:t>
      </w:r>
      <w:r>
        <w:rPr>
          <w:sz w:val="24"/>
        </w:rPr>
        <w:t>respect</w:t>
      </w:r>
      <w:r>
        <w:rPr>
          <w:spacing w:val="-3"/>
          <w:sz w:val="24"/>
        </w:rPr>
        <w:t> </w:t>
      </w:r>
      <w:r>
        <w:rPr>
          <w:sz w:val="24"/>
        </w:rPr>
        <w:t>to</w:t>
      </w:r>
      <w:r>
        <w:rPr>
          <w:spacing w:val="-3"/>
          <w:sz w:val="24"/>
        </w:rPr>
        <w:t> </w:t>
      </w:r>
      <w:r>
        <w:rPr>
          <w:sz w:val="24"/>
        </w:rPr>
        <w:t>all.</w:t>
      </w:r>
      <w:r>
        <w:rPr>
          <w:spacing w:val="-3"/>
          <w:sz w:val="24"/>
        </w:rPr>
        <w:t> </w:t>
      </w:r>
      <w:r>
        <w:rPr>
          <w:sz w:val="24"/>
        </w:rPr>
        <w:t>No</w:t>
      </w:r>
      <w:r>
        <w:rPr>
          <w:spacing w:val="-5"/>
          <w:sz w:val="24"/>
        </w:rPr>
        <w:t> </w:t>
      </w:r>
      <w:r>
        <w:rPr>
          <w:sz w:val="24"/>
        </w:rPr>
        <w:t>form</w:t>
      </w:r>
      <w:r>
        <w:rPr>
          <w:spacing w:val="-3"/>
          <w:sz w:val="24"/>
        </w:rPr>
        <w:t> </w:t>
      </w:r>
      <w:r>
        <w:rPr>
          <w:sz w:val="24"/>
        </w:rPr>
        <w:t>of</w:t>
      </w:r>
      <w:r>
        <w:rPr>
          <w:spacing w:val="-3"/>
          <w:sz w:val="24"/>
        </w:rPr>
        <w:t> </w:t>
      </w:r>
      <w:r>
        <w:rPr>
          <w:sz w:val="24"/>
        </w:rPr>
        <w:t>intimidation,</w:t>
      </w:r>
      <w:r>
        <w:rPr>
          <w:spacing w:val="-3"/>
          <w:sz w:val="24"/>
        </w:rPr>
        <w:t> </w:t>
      </w:r>
      <w:r>
        <w:rPr>
          <w:sz w:val="24"/>
        </w:rPr>
        <w:t>bullying</w:t>
      </w:r>
      <w:r>
        <w:rPr>
          <w:spacing w:val="-3"/>
          <w:sz w:val="24"/>
        </w:rPr>
        <w:t> </w:t>
      </w:r>
      <w:r>
        <w:rPr>
          <w:sz w:val="24"/>
        </w:rPr>
        <w:t>or harassment will be tolerated</w:t>
      </w:r>
    </w:p>
    <w:p>
      <w:pPr>
        <w:pStyle w:val="ListParagraph"/>
        <w:numPr>
          <w:ilvl w:val="0"/>
          <w:numId w:val="1"/>
        </w:numPr>
        <w:tabs>
          <w:tab w:pos="900" w:val="left" w:leader="none"/>
        </w:tabs>
        <w:spacing w:line="240" w:lineRule="auto" w:before="0" w:after="0"/>
        <w:ind w:left="900" w:right="1147" w:hanging="360"/>
        <w:jc w:val="left"/>
        <w:rPr>
          <w:sz w:val="24"/>
        </w:rPr>
      </w:pPr>
      <w:r>
        <w:rPr>
          <w:sz w:val="24"/>
        </w:rPr>
        <w:t>providing</w:t>
      </w:r>
      <w:r>
        <w:rPr>
          <w:spacing w:val="-7"/>
          <w:sz w:val="24"/>
        </w:rPr>
        <w:t> </w:t>
      </w:r>
      <w:r>
        <w:rPr>
          <w:sz w:val="24"/>
        </w:rPr>
        <w:t>training,</w:t>
      </w:r>
      <w:r>
        <w:rPr>
          <w:spacing w:val="-7"/>
          <w:sz w:val="24"/>
        </w:rPr>
        <w:t> </w:t>
      </w:r>
      <w:r>
        <w:rPr>
          <w:sz w:val="24"/>
        </w:rPr>
        <w:t>development</w:t>
      </w:r>
      <w:r>
        <w:rPr>
          <w:spacing w:val="-7"/>
          <w:sz w:val="24"/>
        </w:rPr>
        <w:t> </w:t>
      </w:r>
      <w:r>
        <w:rPr>
          <w:sz w:val="24"/>
        </w:rPr>
        <w:t>and</w:t>
      </w:r>
      <w:r>
        <w:rPr>
          <w:spacing w:val="-7"/>
          <w:sz w:val="24"/>
        </w:rPr>
        <w:t> </w:t>
      </w:r>
      <w:r>
        <w:rPr>
          <w:sz w:val="24"/>
        </w:rPr>
        <w:t>progression</w:t>
      </w:r>
      <w:r>
        <w:rPr>
          <w:spacing w:val="-9"/>
          <w:sz w:val="24"/>
        </w:rPr>
        <w:t> </w:t>
      </w:r>
      <w:r>
        <w:rPr>
          <w:sz w:val="24"/>
        </w:rPr>
        <w:t>opportunities to all employees</w:t>
      </w:r>
    </w:p>
    <w:p>
      <w:pPr>
        <w:pStyle w:val="ListParagraph"/>
        <w:numPr>
          <w:ilvl w:val="0"/>
          <w:numId w:val="1"/>
        </w:numPr>
        <w:tabs>
          <w:tab w:pos="900" w:val="left" w:leader="none"/>
        </w:tabs>
        <w:spacing w:line="240" w:lineRule="auto" w:before="0" w:after="0"/>
        <w:ind w:left="900" w:right="1188" w:hanging="360"/>
        <w:jc w:val="left"/>
        <w:rPr>
          <w:sz w:val="24"/>
        </w:rPr>
      </w:pPr>
      <w:r>
        <w:rPr>
          <w:sz w:val="24"/>
        </w:rPr>
        <w:t>understanding</w:t>
      </w:r>
      <w:r>
        <w:rPr>
          <w:spacing w:val="-5"/>
          <w:sz w:val="24"/>
        </w:rPr>
        <w:t> </w:t>
      </w:r>
      <w:r>
        <w:rPr>
          <w:sz w:val="24"/>
        </w:rPr>
        <w:t>equality</w:t>
      </w:r>
      <w:r>
        <w:rPr>
          <w:spacing w:val="-5"/>
          <w:sz w:val="24"/>
        </w:rPr>
        <w:t> </w:t>
      </w:r>
      <w:r>
        <w:rPr>
          <w:sz w:val="24"/>
        </w:rPr>
        <w:t>and</w:t>
      </w:r>
      <w:r>
        <w:rPr>
          <w:spacing w:val="-5"/>
          <w:sz w:val="24"/>
        </w:rPr>
        <w:t> </w:t>
      </w:r>
      <w:r>
        <w:rPr>
          <w:sz w:val="24"/>
        </w:rPr>
        <w:t>inclusion</w:t>
      </w:r>
      <w:r>
        <w:rPr>
          <w:spacing w:val="-5"/>
          <w:sz w:val="24"/>
        </w:rPr>
        <w:t> </w:t>
      </w:r>
      <w:r>
        <w:rPr>
          <w:sz w:val="24"/>
        </w:rPr>
        <w:t>in</w:t>
      </w:r>
      <w:r>
        <w:rPr>
          <w:spacing w:val="-5"/>
          <w:sz w:val="24"/>
        </w:rPr>
        <w:t> </w:t>
      </w:r>
      <w:r>
        <w:rPr>
          <w:sz w:val="24"/>
        </w:rPr>
        <w:t>the</w:t>
      </w:r>
      <w:r>
        <w:rPr>
          <w:spacing w:val="-5"/>
          <w:sz w:val="24"/>
        </w:rPr>
        <w:t> </w:t>
      </w:r>
      <w:r>
        <w:rPr>
          <w:sz w:val="24"/>
        </w:rPr>
        <w:t>workplace</w:t>
      </w:r>
      <w:r>
        <w:rPr>
          <w:spacing w:val="-5"/>
          <w:sz w:val="24"/>
        </w:rPr>
        <w:t> </w:t>
      </w:r>
      <w:r>
        <w:rPr>
          <w:sz w:val="24"/>
        </w:rPr>
        <w:t>is</w:t>
      </w:r>
      <w:r>
        <w:rPr>
          <w:spacing w:val="-5"/>
          <w:sz w:val="24"/>
        </w:rPr>
        <w:t> </w:t>
      </w:r>
      <w:r>
        <w:rPr>
          <w:sz w:val="24"/>
        </w:rPr>
        <w:t>good management practice and makes sound business sense</w:t>
      </w:r>
    </w:p>
    <w:p>
      <w:pPr>
        <w:pStyle w:val="ListParagraph"/>
        <w:numPr>
          <w:ilvl w:val="0"/>
          <w:numId w:val="1"/>
        </w:numPr>
        <w:tabs>
          <w:tab w:pos="900" w:val="left" w:leader="none"/>
        </w:tabs>
        <w:spacing w:line="240" w:lineRule="auto" w:before="0" w:after="0"/>
        <w:ind w:left="900" w:right="721" w:hanging="360"/>
        <w:jc w:val="left"/>
        <w:rPr>
          <w:sz w:val="24"/>
        </w:rPr>
      </w:pPr>
      <w:r>
        <w:rPr>
          <w:sz w:val="24"/>
        </w:rPr>
        <w:t>reviewing</w:t>
      </w:r>
      <w:r>
        <w:rPr>
          <w:spacing w:val="-5"/>
          <w:sz w:val="24"/>
        </w:rPr>
        <w:t> </w:t>
      </w:r>
      <w:r>
        <w:rPr>
          <w:sz w:val="24"/>
        </w:rPr>
        <w:t>all</w:t>
      </w:r>
      <w:r>
        <w:rPr>
          <w:spacing w:val="-6"/>
          <w:sz w:val="24"/>
        </w:rPr>
        <w:t> </w:t>
      </w:r>
      <w:r>
        <w:rPr>
          <w:sz w:val="24"/>
        </w:rPr>
        <w:t>our</w:t>
      </w:r>
      <w:r>
        <w:rPr>
          <w:spacing w:val="-5"/>
          <w:sz w:val="24"/>
        </w:rPr>
        <w:t> </w:t>
      </w:r>
      <w:r>
        <w:rPr>
          <w:sz w:val="24"/>
        </w:rPr>
        <w:t>employment</w:t>
      </w:r>
      <w:r>
        <w:rPr>
          <w:spacing w:val="-5"/>
          <w:sz w:val="24"/>
        </w:rPr>
        <w:t> </w:t>
      </w:r>
      <w:r>
        <w:rPr>
          <w:sz w:val="24"/>
        </w:rPr>
        <w:t>practices</w:t>
      </w:r>
      <w:r>
        <w:rPr>
          <w:spacing w:val="-5"/>
          <w:sz w:val="24"/>
        </w:rPr>
        <w:t> </w:t>
      </w:r>
      <w:r>
        <w:rPr>
          <w:sz w:val="24"/>
        </w:rPr>
        <w:t>and</w:t>
      </w:r>
      <w:r>
        <w:rPr>
          <w:spacing w:val="-5"/>
          <w:sz w:val="24"/>
        </w:rPr>
        <w:t> </w:t>
      </w:r>
      <w:r>
        <w:rPr>
          <w:sz w:val="24"/>
        </w:rPr>
        <w:t>procedures</w:t>
      </w:r>
      <w:r>
        <w:rPr>
          <w:spacing w:val="-5"/>
          <w:sz w:val="24"/>
        </w:rPr>
        <w:t> </w:t>
      </w:r>
      <w:r>
        <w:rPr>
          <w:sz w:val="24"/>
        </w:rPr>
        <w:t>to</w:t>
      </w:r>
      <w:r>
        <w:rPr>
          <w:spacing w:val="-5"/>
          <w:sz w:val="24"/>
        </w:rPr>
        <w:t> </w:t>
      </w:r>
      <w:r>
        <w:rPr>
          <w:sz w:val="24"/>
        </w:rPr>
        <w:t>ensure fairness and inclusion for all</w:t>
      </w:r>
    </w:p>
    <w:p>
      <w:pPr>
        <w:pStyle w:val="ListParagraph"/>
        <w:numPr>
          <w:ilvl w:val="0"/>
          <w:numId w:val="1"/>
        </w:numPr>
        <w:tabs>
          <w:tab w:pos="900" w:val="left" w:leader="none"/>
        </w:tabs>
        <w:spacing w:line="240" w:lineRule="auto" w:before="0" w:after="0"/>
        <w:ind w:left="900" w:right="224" w:hanging="360"/>
        <w:jc w:val="left"/>
        <w:rPr>
          <w:sz w:val="24"/>
        </w:rPr>
      </w:pPr>
      <w:r>
        <w:rPr>
          <w:sz w:val="24"/>
        </w:rPr>
        <w:t>taking steps to ensure equity amongst our workforce such as ensuring that our vacancies are advertised to a diverse range of potential candidates and, where relevant, to particular groups that have been identified</w:t>
      </w:r>
      <w:r>
        <w:rPr>
          <w:spacing w:val="-5"/>
          <w:sz w:val="24"/>
        </w:rPr>
        <w:t> </w:t>
      </w:r>
      <w:r>
        <w:rPr>
          <w:sz w:val="24"/>
        </w:rPr>
        <w:t>as</w:t>
      </w:r>
      <w:r>
        <w:rPr>
          <w:spacing w:val="-5"/>
          <w:sz w:val="24"/>
        </w:rPr>
        <w:t> </w:t>
      </w:r>
      <w:r>
        <w:rPr>
          <w:sz w:val="24"/>
        </w:rPr>
        <w:t>disadvantaged</w:t>
      </w:r>
      <w:r>
        <w:rPr>
          <w:spacing w:val="-7"/>
          <w:sz w:val="24"/>
        </w:rPr>
        <w:t> </w:t>
      </w:r>
      <w:r>
        <w:rPr>
          <w:sz w:val="24"/>
        </w:rPr>
        <w:t>or</w:t>
      </w:r>
      <w:r>
        <w:rPr>
          <w:spacing w:val="-6"/>
          <w:sz w:val="24"/>
        </w:rPr>
        <w:t> </w:t>
      </w:r>
      <w:r>
        <w:rPr>
          <w:sz w:val="24"/>
        </w:rPr>
        <w:t>underrepresented</w:t>
      </w:r>
      <w:r>
        <w:rPr>
          <w:spacing w:val="-5"/>
          <w:sz w:val="24"/>
        </w:rPr>
        <w:t> </w:t>
      </w:r>
      <w:r>
        <w:rPr>
          <w:sz w:val="24"/>
        </w:rPr>
        <w:t>within</w:t>
      </w:r>
      <w:r>
        <w:rPr>
          <w:spacing w:val="-5"/>
          <w:sz w:val="24"/>
        </w:rPr>
        <w:t> </w:t>
      </w:r>
      <w:r>
        <w:rPr>
          <w:sz w:val="24"/>
        </w:rPr>
        <w:t>the</w:t>
      </w:r>
      <w:r>
        <w:rPr>
          <w:spacing w:val="-6"/>
          <w:sz w:val="24"/>
        </w:rPr>
        <w:t> </w:t>
      </w:r>
      <w:r>
        <w:rPr>
          <w:sz w:val="24"/>
        </w:rPr>
        <w:t>Company</w:t>
      </w:r>
    </w:p>
    <w:p>
      <w:pPr>
        <w:pStyle w:val="ListParagraph"/>
        <w:numPr>
          <w:ilvl w:val="0"/>
          <w:numId w:val="1"/>
        </w:numPr>
        <w:tabs>
          <w:tab w:pos="900" w:val="left" w:leader="none"/>
        </w:tabs>
        <w:spacing w:line="240" w:lineRule="auto" w:before="0" w:after="0"/>
        <w:ind w:left="900" w:right="122" w:hanging="360"/>
        <w:jc w:val="left"/>
        <w:rPr>
          <w:sz w:val="24"/>
        </w:rPr>
      </w:pPr>
      <w:r>
        <w:rPr>
          <w:sz w:val="24"/>
        </w:rPr>
        <w:t>taking</w:t>
      </w:r>
      <w:r>
        <w:rPr>
          <w:spacing w:val="-4"/>
          <w:sz w:val="24"/>
        </w:rPr>
        <w:t> </w:t>
      </w:r>
      <w:r>
        <w:rPr>
          <w:sz w:val="24"/>
        </w:rPr>
        <w:t>positive</w:t>
      </w:r>
      <w:r>
        <w:rPr>
          <w:spacing w:val="-4"/>
          <w:sz w:val="24"/>
        </w:rPr>
        <w:t> </w:t>
      </w:r>
      <w:r>
        <w:rPr>
          <w:sz w:val="24"/>
        </w:rPr>
        <w:t>action</w:t>
      </w:r>
      <w:r>
        <w:rPr>
          <w:spacing w:val="-4"/>
          <w:sz w:val="24"/>
        </w:rPr>
        <w:t> </w:t>
      </w:r>
      <w:r>
        <w:rPr>
          <w:sz w:val="24"/>
        </w:rPr>
        <w:t>to</w:t>
      </w:r>
      <w:r>
        <w:rPr>
          <w:spacing w:val="-4"/>
          <w:sz w:val="24"/>
        </w:rPr>
        <w:t> </w:t>
      </w:r>
      <w:r>
        <w:rPr>
          <w:sz w:val="24"/>
        </w:rPr>
        <w:t>recruit</w:t>
      </w:r>
      <w:r>
        <w:rPr>
          <w:spacing w:val="-4"/>
          <w:sz w:val="24"/>
        </w:rPr>
        <w:t> </w:t>
      </w:r>
      <w:r>
        <w:rPr>
          <w:sz w:val="24"/>
        </w:rPr>
        <w:t>disabled</w:t>
      </w:r>
      <w:r>
        <w:rPr>
          <w:spacing w:val="-5"/>
          <w:sz w:val="24"/>
        </w:rPr>
        <w:t> </w:t>
      </w:r>
      <w:r>
        <w:rPr>
          <w:sz w:val="24"/>
        </w:rPr>
        <w:t>people</w:t>
      </w:r>
      <w:r>
        <w:rPr>
          <w:spacing w:val="-4"/>
          <w:sz w:val="24"/>
        </w:rPr>
        <w:t> </w:t>
      </w:r>
      <w:r>
        <w:rPr>
          <w:sz w:val="24"/>
        </w:rPr>
        <w:t>and</w:t>
      </w:r>
      <w:r>
        <w:rPr>
          <w:spacing w:val="-4"/>
          <w:sz w:val="24"/>
        </w:rPr>
        <w:t> </w:t>
      </w:r>
      <w:r>
        <w:rPr>
          <w:sz w:val="24"/>
        </w:rPr>
        <w:t>ensuring</w:t>
      </w:r>
      <w:r>
        <w:rPr>
          <w:spacing w:val="-5"/>
          <w:sz w:val="24"/>
        </w:rPr>
        <w:t> </w:t>
      </w:r>
      <w:r>
        <w:rPr>
          <w:sz w:val="24"/>
        </w:rPr>
        <w:t>there</w:t>
      </w:r>
      <w:r>
        <w:rPr>
          <w:spacing w:val="-4"/>
          <w:sz w:val="24"/>
        </w:rPr>
        <w:t> </w:t>
      </w:r>
      <w:r>
        <w:rPr>
          <w:sz w:val="24"/>
        </w:rPr>
        <w:t>are no unlawful barriers to accessing our employment opportunities, training, progression opportunities, benefits and facilities</w:t>
      </w:r>
    </w:p>
    <w:p>
      <w:pPr>
        <w:pStyle w:val="ListParagraph"/>
        <w:numPr>
          <w:ilvl w:val="0"/>
          <w:numId w:val="1"/>
        </w:numPr>
        <w:tabs>
          <w:tab w:pos="900" w:val="left" w:leader="none"/>
        </w:tabs>
        <w:spacing w:line="240" w:lineRule="auto" w:before="0" w:after="0"/>
        <w:ind w:left="900" w:right="165" w:hanging="360"/>
        <w:jc w:val="left"/>
        <w:rPr>
          <w:sz w:val="24"/>
        </w:rPr>
      </w:pPr>
      <w:r>
        <w:rPr>
          <w:sz w:val="24"/>
        </w:rPr>
        <w:t>diversity in our workforce will be regularly monitored to ensure equal opportunities throughout the Company. Where appropriate, measures will be taken to identify and remove unnecessary obstacles and to meet</w:t>
      </w:r>
      <w:r>
        <w:rPr>
          <w:spacing w:val="-4"/>
          <w:sz w:val="24"/>
        </w:rPr>
        <w:t> </w:t>
      </w:r>
      <w:r>
        <w:rPr>
          <w:sz w:val="24"/>
        </w:rPr>
        <w:t>the</w:t>
      </w:r>
      <w:r>
        <w:rPr>
          <w:spacing w:val="-5"/>
          <w:sz w:val="24"/>
        </w:rPr>
        <w:t> </w:t>
      </w:r>
      <w:r>
        <w:rPr>
          <w:sz w:val="24"/>
        </w:rPr>
        <w:t>special</w:t>
      </w:r>
      <w:r>
        <w:rPr>
          <w:spacing w:val="-5"/>
          <w:sz w:val="24"/>
        </w:rPr>
        <w:t> </w:t>
      </w:r>
      <w:r>
        <w:rPr>
          <w:sz w:val="24"/>
        </w:rPr>
        <w:t>needs</w:t>
      </w:r>
      <w:r>
        <w:rPr>
          <w:spacing w:val="-4"/>
          <w:sz w:val="24"/>
        </w:rPr>
        <w:t> </w:t>
      </w:r>
      <w:r>
        <w:rPr>
          <w:sz w:val="24"/>
        </w:rPr>
        <w:t>of</w:t>
      </w:r>
      <w:r>
        <w:rPr>
          <w:spacing w:val="-4"/>
          <w:sz w:val="24"/>
        </w:rPr>
        <w:t> </w:t>
      </w:r>
      <w:r>
        <w:rPr>
          <w:sz w:val="24"/>
        </w:rPr>
        <w:t>disadvantaged</w:t>
      </w:r>
      <w:r>
        <w:rPr>
          <w:spacing w:val="-5"/>
          <w:sz w:val="24"/>
        </w:rPr>
        <w:t> </w:t>
      </w:r>
      <w:r>
        <w:rPr>
          <w:sz w:val="24"/>
        </w:rPr>
        <w:t>or</w:t>
      </w:r>
      <w:r>
        <w:rPr>
          <w:spacing w:val="-5"/>
          <w:sz w:val="24"/>
        </w:rPr>
        <w:t> </w:t>
      </w:r>
      <w:r>
        <w:rPr>
          <w:sz w:val="24"/>
        </w:rPr>
        <w:t>underrepresented</w:t>
      </w:r>
      <w:r>
        <w:rPr>
          <w:spacing w:val="-4"/>
          <w:sz w:val="24"/>
        </w:rPr>
        <w:t> </w:t>
      </w:r>
      <w:r>
        <w:rPr>
          <w:sz w:val="24"/>
        </w:rPr>
        <w:t>groups</w:t>
      </w:r>
    </w:p>
    <w:p>
      <w:pPr>
        <w:pStyle w:val="ListParagraph"/>
        <w:numPr>
          <w:ilvl w:val="0"/>
          <w:numId w:val="1"/>
        </w:numPr>
        <w:tabs>
          <w:tab w:pos="900" w:val="left" w:leader="none"/>
        </w:tabs>
        <w:spacing w:line="240" w:lineRule="auto" w:before="0" w:after="0"/>
        <w:ind w:left="900" w:right="0" w:hanging="360"/>
        <w:jc w:val="left"/>
        <w:rPr>
          <w:sz w:val="24"/>
        </w:rPr>
      </w:pPr>
      <w:r>
        <w:rPr>
          <w:sz w:val="24"/>
        </w:rPr>
        <w:t>monitoring</w:t>
      </w:r>
      <w:r>
        <w:rPr>
          <w:spacing w:val="-3"/>
          <w:sz w:val="24"/>
        </w:rPr>
        <w:t> </w:t>
      </w:r>
      <w:r>
        <w:rPr>
          <w:sz w:val="24"/>
        </w:rPr>
        <w:t>and</w:t>
      </w:r>
      <w:r>
        <w:rPr>
          <w:spacing w:val="-2"/>
          <w:sz w:val="24"/>
        </w:rPr>
        <w:t> </w:t>
      </w:r>
      <w:r>
        <w:rPr>
          <w:sz w:val="24"/>
        </w:rPr>
        <w:t>reviewing</w:t>
      </w:r>
      <w:r>
        <w:rPr>
          <w:spacing w:val="-2"/>
          <w:sz w:val="24"/>
        </w:rPr>
        <w:t> </w:t>
      </w:r>
      <w:r>
        <w:rPr>
          <w:sz w:val="24"/>
        </w:rPr>
        <w:t>this</w:t>
      </w:r>
      <w:r>
        <w:rPr>
          <w:spacing w:val="-2"/>
          <w:sz w:val="24"/>
        </w:rPr>
        <w:t> </w:t>
      </w:r>
      <w:r>
        <w:rPr>
          <w:sz w:val="24"/>
        </w:rPr>
        <w:t>policy</w:t>
      </w:r>
      <w:r>
        <w:rPr>
          <w:spacing w:val="-4"/>
          <w:sz w:val="24"/>
        </w:rPr>
        <w:t> </w:t>
      </w:r>
      <w:r>
        <w:rPr>
          <w:spacing w:val="-2"/>
          <w:sz w:val="24"/>
        </w:rPr>
        <w:t>annually.</w:t>
      </w:r>
    </w:p>
    <w:p>
      <w:pPr>
        <w:pStyle w:val="Heading1"/>
        <w:spacing w:before="294"/>
      </w:pPr>
      <w:r>
        <w:rPr>
          <w:color w:val="00536C"/>
        </w:rPr>
        <w:t>Our</w:t>
      </w:r>
      <w:r>
        <w:rPr>
          <w:color w:val="00536C"/>
          <w:spacing w:val="-10"/>
        </w:rPr>
        <w:t> </w:t>
      </w:r>
      <w:r>
        <w:rPr>
          <w:color w:val="00536C"/>
        </w:rPr>
        <w:t>commitment</w:t>
      </w:r>
      <w:r>
        <w:rPr>
          <w:color w:val="00536C"/>
          <w:spacing w:val="-10"/>
        </w:rPr>
        <w:t> </w:t>
      </w:r>
      <w:r>
        <w:rPr>
          <w:color w:val="00536C"/>
        </w:rPr>
        <w:t>as</w:t>
      </w:r>
      <w:r>
        <w:rPr>
          <w:color w:val="00536C"/>
          <w:spacing w:val="-10"/>
        </w:rPr>
        <w:t> </w:t>
      </w:r>
      <w:r>
        <w:rPr>
          <w:color w:val="00536C"/>
        </w:rPr>
        <w:t>a</w:t>
      </w:r>
      <w:r>
        <w:rPr>
          <w:color w:val="00536C"/>
          <w:spacing w:val="-11"/>
        </w:rPr>
        <w:t> </w:t>
      </w:r>
      <w:r>
        <w:rPr>
          <w:color w:val="00536C"/>
        </w:rPr>
        <w:t>service</w:t>
      </w:r>
      <w:r>
        <w:rPr>
          <w:color w:val="00536C"/>
          <w:spacing w:val="-10"/>
        </w:rPr>
        <w:t> </w:t>
      </w:r>
      <w:r>
        <w:rPr>
          <w:color w:val="00536C"/>
          <w:spacing w:val="-2"/>
        </w:rPr>
        <w:t>provider</w:t>
      </w:r>
    </w:p>
    <w:p>
      <w:pPr>
        <w:pStyle w:val="BodyText"/>
        <w:spacing w:before="294"/>
        <w:ind w:left="180"/>
      </w:pPr>
      <w:r>
        <w:rPr/>
        <w:t>The</w:t>
      </w:r>
      <w:r>
        <w:rPr>
          <w:spacing w:val="-2"/>
        </w:rPr>
        <w:t> </w:t>
      </w:r>
      <w:r>
        <w:rPr/>
        <w:t>employer</w:t>
      </w:r>
      <w:r>
        <w:rPr>
          <w:spacing w:val="-2"/>
        </w:rPr>
        <w:t> </w:t>
      </w:r>
      <w:r>
        <w:rPr/>
        <w:t>is</w:t>
      </w:r>
      <w:r>
        <w:rPr>
          <w:spacing w:val="-1"/>
        </w:rPr>
        <w:t> </w:t>
      </w:r>
      <w:r>
        <w:rPr/>
        <w:t>committed </w:t>
      </w:r>
      <w:r>
        <w:rPr>
          <w:spacing w:val="-5"/>
        </w:rPr>
        <w:t>to:</w:t>
      </w:r>
    </w:p>
    <w:p>
      <w:pPr>
        <w:pStyle w:val="BodyText"/>
      </w:pPr>
    </w:p>
    <w:p>
      <w:pPr>
        <w:pStyle w:val="ListParagraph"/>
        <w:numPr>
          <w:ilvl w:val="0"/>
          <w:numId w:val="1"/>
        </w:numPr>
        <w:tabs>
          <w:tab w:pos="900" w:val="left" w:leader="none"/>
        </w:tabs>
        <w:spacing w:line="240" w:lineRule="auto" w:before="0" w:after="0"/>
        <w:ind w:left="900" w:right="583" w:hanging="360"/>
        <w:jc w:val="left"/>
        <w:rPr>
          <w:sz w:val="24"/>
        </w:rPr>
      </w:pPr>
      <w:r>
        <w:rPr>
          <w:sz w:val="24"/>
        </w:rPr>
        <w:t>providing</w:t>
      </w:r>
      <w:r>
        <w:rPr>
          <w:spacing w:val="-4"/>
          <w:sz w:val="24"/>
        </w:rPr>
        <w:t> </w:t>
      </w:r>
      <w:r>
        <w:rPr>
          <w:sz w:val="24"/>
        </w:rPr>
        <w:t>services</w:t>
      </w:r>
      <w:r>
        <w:rPr>
          <w:spacing w:val="-4"/>
          <w:sz w:val="24"/>
        </w:rPr>
        <w:t> </w:t>
      </w:r>
      <w:r>
        <w:rPr>
          <w:sz w:val="24"/>
        </w:rPr>
        <w:t>to</w:t>
      </w:r>
      <w:r>
        <w:rPr>
          <w:spacing w:val="-4"/>
          <w:sz w:val="24"/>
        </w:rPr>
        <w:t> </w:t>
      </w:r>
      <w:r>
        <w:rPr>
          <w:sz w:val="24"/>
        </w:rPr>
        <w:t>which</w:t>
      </w:r>
      <w:r>
        <w:rPr>
          <w:spacing w:val="-5"/>
          <w:sz w:val="24"/>
        </w:rPr>
        <w:t> </w:t>
      </w:r>
      <w:r>
        <w:rPr>
          <w:sz w:val="24"/>
        </w:rPr>
        <w:t>all</w:t>
      </w:r>
      <w:r>
        <w:rPr>
          <w:spacing w:val="-4"/>
          <w:sz w:val="24"/>
        </w:rPr>
        <w:t> </w:t>
      </w:r>
      <w:r>
        <w:rPr>
          <w:sz w:val="24"/>
        </w:rPr>
        <w:t>clients</w:t>
      </w:r>
      <w:r>
        <w:rPr>
          <w:spacing w:val="-4"/>
          <w:sz w:val="24"/>
        </w:rPr>
        <w:t> </w:t>
      </w:r>
      <w:r>
        <w:rPr>
          <w:sz w:val="24"/>
        </w:rPr>
        <w:t>are</w:t>
      </w:r>
      <w:r>
        <w:rPr>
          <w:spacing w:val="-4"/>
          <w:sz w:val="24"/>
        </w:rPr>
        <w:t> </w:t>
      </w:r>
      <w:r>
        <w:rPr>
          <w:sz w:val="24"/>
        </w:rPr>
        <w:t>entitled</w:t>
      </w:r>
      <w:r>
        <w:rPr>
          <w:spacing w:val="-4"/>
          <w:sz w:val="24"/>
        </w:rPr>
        <w:t> </w:t>
      </w:r>
      <w:r>
        <w:rPr>
          <w:sz w:val="24"/>
        </w:rPr>
        <w:t>regardless</w:t>
      </w:r>
      <w:r>
        <w:rPr>
          <w:spacing w:val="-5"/>
          <w:sz w:val="24"/>
        </w:rPr>
        <w:t> </w:t>
      </w:r>
      <w:r>
        <w:rPr>
          <w:sz w:val="24"/>
        </w:rPr>
        <w:t>of</w:t>
      </w:r>
      <w:r>
        <w:rPr>
          <w:spacing w:val="-4"/>
          <w:sz w:val="24"/>
        </w:rPr>
        <w:t> </w:t>
      </w:r>
      <w:r>
        <w:rPr>
          <w:sz w:val="24"/>
        </w:rPr>
        <w:t>age, disability, gender reassignment, marriage and civil partnership, pregnancy or maternity, race, religion or belief, sex or sexual </w:t>
      </w:r>
      <w:r>
        <w:rPr>
          <w:spacing w:val="-2"/>
          <w:sz w:val="24"/>
        </w:rPr>
        <w:t>orientation</w:t>
      </w:r>
    </w:p>
    <w:p>
      <w:pPr>
        <w:pStyle w:val="ListParagraph"/>
        <w:numPr>
          <w:ilvl w:val="0"/>
          <w:numId w:val="1"/>
        </w:numPr>
        <w:tabs>
          <w:tab w:pos="900" w:val="left" w:leader="none"/>
        </w:tabs>
        <w:spacing w:line="240" w:lineRule="auto" w:before="0" w:after="0"/>
        <w:ind w:left="900" w:right="481" w:hanging="360"/>
        <w:jc w:val="left"/>
        <w:rPr>
          <w:sz w:val="24"/>
        </w:rPr>
      </w:pPr>
      <w:r>
        <w:rPr>
          <w:sz w:val="24"/>
        </w:rPr>
        <w:t>making</w:t>
      </w:r>
      <w:r>
        <w:rPr>
          <w:spacing w:val="-4"/>
          <w:sz w:val="24"/>
        </w:rPr>
        <w:t> </w:t>
      </w:r>
      <w:r>
        <w:rPr>
          <w:sz w:val="24"/>
        </w:rPr>
        <w:t>sure</w:t>
      </w:r>
      <w:r>
        <w:rPr>
          <w:spacing w:val="-4"/>
          <w:sz w:val="24"/>
        </w:rPr>
        <w:t> </w:t>
      </w:r>
      <w:r>
        <w:rPr>
          <w:sz w:val="24"/>
        </w:rPr>
        <w:t>our</w:t>
      </w:r>
      <w:r>
        <w:rPr>
          <w:spacing w:val="-5"/>
          <w:sz w:val="24"/>
        </w:rPr>
        <w:t> </w:t>
      </w:r>
      <w:r>
        <w:rPr>
          <w:sz w:val="24"/>
        </w:rPr>
        <w:t>services</w:t>
      </w:r>
      <w:r>
        <w:rPr>
          <w:spacing w:val="-4"/>
          <w:sz w:val="24"/>
        </w:rPr>
        <w:t> </w:t>
      </w:r>
      <w:r>
        <w:rPr>
          <w:sz w:val="24"/>
        </w:rPr>
        <w:t>are</w:t>
      </w:r>
      <w:r>
        <w:rPr>
          <w:spacing w:val="-4"/>
          <w:sz w:val="24"/>
        </w:rPr>
        <w:t> </w:t>
      </w:r>
      <w:r>
        <w:rPr>
          <w:sz w:val="24"/>
        </w:rPr>
        <w:t>delivered</w:t>
      </w:r>
      <w:r>
        <w:rPr>
          <w:spacing w:val="-4"/>
          <w:sz w:val="24"/>
        </w:rPr>
        <w:t> </w:t>
      </w:r>
      <w:r>
        <w:rPr>
          <w:sz w:val="24"/>
        </w:rPr>
        <w:t>equally</w:t>
      </w:r>
      <w:r>
        <w:rPr>
          <w:spacing w:val="-5"/>
          <w:sz w:val="24"/>
        </w:rPr>
        <w:t> </w:t>
      </w:r>
      <w:r>
        <w:rPr>
          <w:sz w:val="24"/>
        </w:rPr>
        <w:t>and</w:t>
      </w:r>
      <w:r>
        <w:rPr>
          <w:spacing w:val="-4"/>
          <w:sz w:val="24"/>
        </w:rPr>
        <w:t> </w:t>
      </w:r>
      <w:r>
        <w:rPr>
          <w:sz w:val="24"/>
        </w:rPr>
        <w:t>meet</w:t>
      </w:r>
      <w:r>
        <w:rPr>
          <w:spacing w:val="-4"/>
          <w:sz w:val="24"/>
        </w:rPr>
        <w:t> </w:t>
      </w:r>
      <w:r>
        <w:rPr>
          <w:sz w:val="24"/>
        </w:rPr>
        <w:t>the</w:t>
      </w:r>
      <w:r>
        <w:rPr>
          <w:spacing w:val="-5"/>
          <w:sz w:val="24"/>
        </w:rPr>
        <w:t> </w:t>
      </w:r>
      <w:r>
        <w:rPr>
          <w:sz w:val="24"/>
        </w:rPr>
        <w:t>diverse needs of our service users and clients</w:t>
      </w:r>
    </w:p>
    <w:p>
      <w:pPr>
        <w:pStyle w:val="ListParagraph"/>
        <w:numPr>
          <w:ilvl w:val="0"/>
          <w:numId w:val="1"/>
        </w:numPr>
        <w:tabs>
          <w:tab w:pos="900" w:val="left" w:leader="none"/>
        </w:tabs>
        <w:spacing w:line="240" w:lineRule="auto" w:before="0" w:after="0"/>
        <w:ind w:left="900" w:right="111" w:hanging="360"/>
        <w:jc w:val="left"/>
        <w:rPr>
          <w:sz w:val="24"/>
        </w:rPr>
      </w:pPr>
      <w:r>
        <w:rPr>
          <w:sz w:val="24"/>
        </w:rPr>
        <w:t>taking</w:t>
      </w:r>
      <w:r>
        <w:rPr>
          <w:spacing w:val="-3"/>
          <w:sz w:val="24"/>
        </w:rPr>
        <w:t> </w:t>
      </w:r>
      <w:r>
        <w:rPr>
          <w:sz w:val="24"/>
        </w:rPr>
        <w:t>steps</w:t>
      </w:r>
      <w:r>
        <w:rPr>
          <w:spacing w:val="-3"/>
          <w:sz w:val="24"/>
        </w:rPr>
        <w:t> </w:t>
      </w:r>
      <w:r>
        <w:rPr>
          <w:sz w:val="24"/>
        </w:rPr>
        <w:t>to</w:t>
      </w:r>
      <w:r>
        <w:rPr>
          <w:spacing w:val="-3"/>
          <w:sz w:val="24"/>
        </w:rPr>
        <w:t> </w:t>
      </w:r>
      <w:r>
        <w:rPr>
          <w:sz w:val="24"/>
        </w:rPr>
        <w:t>ensure</w:t>
      </w:r>
      <w:r>
        <w:rPr>
          <w:spacing w:val="-3"/>
          <w:sz w:val="24"/>
        </w:rPr>
        <w:t> </w:t>
      </w:r>
      <w:r>
        <w:rPr>
          <w:sz w:val="24"/>
        </w:rPr>
        <w:t>equity</w:t>
      </w:r>
      <w:r>
        <w:rPr>
          <w:spacing w:val="-3"/>
          <w:sz w:val="24"/>
        </w:rPr>
        <w:t> </w:t>
      </w:r>
      <w:r>
        <w:rPr>
          <w:sz w:val="24"/>
        </w:rPr>
        <w:t>amongst</w:t>
      </w:r>
      <w:r>
        <w:rPr>
          <w:spacing w:val="-5"/>
          <w:sz w:val="24"/>
        </w:rPr>
        <w:t> </w:t>
      </w:r>
      <w:r>
        <w:rPr>
          <w:sz w:val="24"/>
        </w:rPr>
        <w:t>our</w:t>
      </w:r>
      <w:r>
        <w:rPr>
          <w:spacing w:val="-3"/>
          <w:sz w:val="24"/>
        </w:rPr>
        <w:t> </w:t>
      </w:r>
      <w:r>
        <w:rPr>
          <w:sz w:val="24"/>
        </w:rPr>
        <w:t>clients</w:t>
      </w:r>
      <w:r>
        <w:rPr>
          <w:spacing w:val="-3"/>
          <w:sz w:val="24"/>
        </w:rPr>
        <w:t> </w:t>
      </w:r>
      <w:r>
        <w:rPr>
          <w:sz w:val="24"/>
        </w:rPr>
        <w:t>and</w:t>
      </w:r>
      <w:r>
        <w:rPr>
          <w:spacing w:val="-3"/>
          <w:sz w:val="24"/>
        </w:rPr>
        <w:t> </w:t>
      </w:r>
      <w:r>
        <w:rPr>
          <w:sz w:val="24"/>
        </w:rPr>
        <w:t>service</w:t>
      </w:r>
      <w:r>
        <w:rPr>
          <w:spacing w:val="-3"/>
          <w:sz w:val="24"/>
        </w:rPr>
        <w:t> </w:t>
      </w:r>
      <w:r>
        <w:rPr>
          <w:sz w:val="24"/>
        </w:rPr>
        <w:t>users</w:t>
      </w:r>
      <w:r>
        <w:rPr>
          <w:spacing w:val="-3"/>
          <w:sz w:val="24"/>
        </w:rPr>
        <w:t> </w:t>
      </w:r>
      <w:r>
        <w:rPr>
          <w:sz w:val="24"/>
        </w:rPr>
        <w:t>such as removing any unlawful obstacles to accessing our services or facilities. Where appropriate, measures will be taken to identify and</w:t>
      </w:r>
    </w:p>
    <w:p>
      <w:pPr>
        <w:spacing w:after="0" w:line="240" w:lineRule="auto"/>
        <w:jc w:val="left"/>
        <w:rPr>
          <w:sz w:val="24"/>
        </w:rPr>
        <w:sectPr>
          <w:pgSz w:w="11910" w:h="16840"/>
          <w:pgMar w:header="1079" w:footer="871" w:top="2000" w:bottom="1060" w:left="1260" w:right="1340"/>
        </w:sectPr>
      </w:pPr>
    </w:p>
    <w:p>
      <w:pPr>
        <w:pStyle w:val="BodyText"/>
      </w:pPr>
    </w:p>
    <w:p>
      <w:pPr>
        <w:pStyle w:val="BodyText"/>
        <w:spacing w:before="81"/>
      </w:pPr>
    </w:p>
    <w:p>
      <w:pPr>
        <w:pStyle w:val="BodyText"/>
        <w:spacing w:before="1"/>
        <w:ind w:left="502"/>
      </w:pPr>
      <w:r>
        <w:rPr/>
        <w:t>remove</w:t>
      </w:r>
      <w:r>
        <w:rPr>
          <w:spacing w:val="-4"/>
        </w:rPr>
        <w:t> </w:t>
      </w:r>
      <w:r>
        <w:rPr/>
        <w:t>unnecessary</w:t>
      </w:r>
      <w:r>
        <w:rPr>
          <w:spacing w:val="-5"/>
        </w:rPr>
        <w:t> </w:t>
      </w:r>
      <w:r>
        <w:rPr/>
        <w:t>barriers</w:t>
      </w:r>
      <w:r>
        <w:rPr>
          <w:spacing w:val="-4"/>
        </w:rPr>
        <w:t> </w:t>
      </w:r>
      <w:r>
        <w:rPr/>
        <w:t>and</w:t>
      </w:r>
      <w:r>
        <w:rPr>
          <w:spacing w:val="-4"/>
        </w:rPr>
        <w:t> </w:t>
      </w:r>
      <w:r>
        <w:rPr/>
        <w:t>to</w:t>
      </w:r>
      <w:r>
        <w:rPr>
          <w:spacing w:val="-4"/>
        </w:rPr>
        <w:t> </w:t>
      </w:r>
      <w:r>
        <w:rPr/>
        <w:t>meet</w:t>
      </w:r>
      <w:r>
        <w:rPr>
          <w:spacing w:val="-4"/>
        </w:rPr>
        <w:t> </w:t>
      </w:r>
      <w:r>
        <w:rPr/>
        <w:t>the</w:t>
      </w:r>
      <w:r>
        <w:rPr>
          <w:spacing w:val="-4"/>
        </w:rPr>
        <w:t> </w:t>
      </w:r>
      <w:r>
        <w:rPr/>
        <w:t>special</w:t>
      </w:r>
      <w:r>
        <w:rPr>
          <w:spacing w:val="-5"/>
        </w:rPr>
        <w:t> </w:t>
      </w:r>
      <w:r>
        <w:rPr/>
        <w:t>needs</w:t>
      </w:r>
      <w:r>
        <w:rPr>
          <w:spacing w:val="-4"/>
        </w:rPr>
        <w:t> </w:t>
      </w:r>
      <w:r>
        <w:rPr/>
        <w:t>of disadvantaged or underrepresented groups</w:t>
      </w:r>
    </w:p>
    <w:p>
      <w:pPr>
        <w:pStyle w:val="ListParagraph"/>
        <w:numPr>
          <w:ilvl w:val="0"/>
          <w:numId w:val="2"/>
        </w:numPr>
        <w:tabs>
          <w:tab w:pos="460" w:val="left" w:leader="none"/>
        </w:tabs>
        <w:spacing w:line="240" w:lineRule="auto" w:before="1" w:after="0"/>
        <w:ind w:left="460" w:right="143" w:hanging="360"/>
        <w:jc w:val="left"/>
        <w:rPr>
          <w:sz w:val="24"/>
        </w:rPr>
      </w:pPr>
      <w:r>
        <w:rPr>
          <w:sz w:val="24"/>
        </w:rPr>
        <w:t>fully</w:t>
      </w:r>
      <w:r>
        <w:rPr>
          <w:spacing w:val="-4"/>
          <w:sz w:val="24"/>
        </w:rPr>
        <w:t> </w:t>
      </w:r>
      <w:r>
        <w:rPr>
          <w:sz w:val="24"/>
        </w:rPr>
        <w:t>supporting</w:t>
      </w:r>
      <w:r>
        <w:rPr>
          <w:spacing w:val="-4"/>
          <w:sz w:val="24"/>
        </w:rPr>
        <w:t> </w:t>
      </w:r>
      <w:r>
        <w:rPr>
          <w:sz w:val="24"/>
        </w:rPr>
        <w:t>this</w:t>
      </w:r>
      <w:r>
        <w:rPr>
          <w:spacing w:val="-4"/>
          <w:sz w:val="24"/>
        </w:rPr>
        <w:t> </w:t>
      </w:r>
      <w:r>
        <w:rPr>
          <w:sz w:val="24"/>
        </w:rPr>
        <w:t>policy</w:t>
      </w:r>
      <w:r>
        <w:rPr>
          <w:spacing w:val="-4"/>
          <w:sz w:val="24"/>
        </w:rPr>
        <w:t> </w:t>
      </w:r>
      <w:r>
        <w:rPr>
          <w:sz w:val="24"/>
        </w:rPr>
        <w:t>by</w:t>
      </w:r>
      <w:r>
        <w:rPr>
          <w:spacing w:val="-4"/>
          <w:sz w:val="24"/>
        </w:rPr>
        <w:t> </w:t>
      </w:r>
      <w:r>
        <w:rPr>
          <w:sz w:val="24"/>
        </w:rPr>
        <w:t>senior</w:t>
      </w:r>
      <w:r>
        <w:rPr>
          <w:spacing w:val="-4"/>
          <w:sz w:val="24"/>
        </w:rPr>
        <w:t> </w:t>
      </w:r>
      <w:r>
        <w:rPr>
          <w:sz w:val="24"/>
        </w:rPr>
        <w:t>management</w:t>
      </w:r>
      <w:r>
        <w:rPr>
          <w:spacing w:val="-4"/>
          <w:sz w:val="24"/>
        </w:rPr>
        <w:t> </w:t>
      </w:r>
      <w:r>
        <w:rPr>
          <w:sz w:val="24"/>
        </w:rPr>
        <w:t>and</w:t>
      </w:r>
      <w:r>
        <w:rPr>
          <w:spacing w:val="-4"/>
          <w:sz w:val="24"/>
        </w:rPr>
        <w:t> </w:t>
      </w:r>
      <w:r>
        <w:rPr>
          <w:sz w:val="24"/>
        </w:rPr>
        <w:t>ensuring</w:t>
      </w:r>
      <w:r>
        <w:rPr>
          <w:spacing w:val="-5"/>
          <w:sz w:val="24"/>
        </w:rPr>
        <w:t> </w:t>
      </w:r>
      <w:r>
        <w:rPr>
          <w:sz w:val="24"/>
        </w:rPr>
        <w:t>agreement has been reached with employee representatives, if applicable</w:t>
      </w:r>
    </w:p>
    <w:p>
      <w:pPr>
        <w:pStyle w:val="ListParagraph"/>
        <w:numPr>
          <w:ilvl w:val="0"/>
          <w:numId w:val="2"/>
        </w:numPr>
        <w:tabs>
          <w:tab w:pos="460" w:val="left" w:leader="none"/>
        </w:tabs>
        <w:spacing w:line="240" w:lineRule="auto" w:before="0" w:after="0"/>
        <w:ind w:left="460" w:right="137" w:hanging="360"/>
        <w:jc w:val="left"/>
        <w:rPr>
          <w:sz w:val="24"/>
        </w:rPr>
      </w:pPr>
      <w:r>
        <w:rPr>
          <w:sz w:val="24"/>
        </w:rPr>
        <w:t>having clear procedures that enable our clients, candidates for jobs and employees</w:t>
      </w:r>
      <w:r>
        <w:rPr>
          <w:spacing w:val="-3"/>
          <w:sz w:val="24"/>
        </w:rPr>
        <w:t> </w:t>
      </w:r>
      <w:r>
        <w:rPr>
          <w:sz w:val="24"/>
        </w:rPr>
        <w:t>to</w:t>
      </w:r>
      <w:r>
        <w:rPr>
          <w:spacing w:val="-3"/>
          <w:sz w:val="24"/>
        </w:rPr>
        <w:t> </w:t>
      </w:r>
      <w:r>
        <w:rPr>
          <w:sz w:val="24"/>
        </w:rPr>
        <w:t>raise</w:t>
      </w:r>
      <w:r>
        <w:rPr>
          <w:spacing w:val="-3"/>
          <w:sz w:val="24"/>
        </w:rPr>
        <w:t> </w:t>
      </w:r>
      <w:r>
        <w:rPr>
          <w:sz w:val="24"/>
        </w:rPr>
        <w:t>a</w:t>
      </w:r>
      <w:r>
        <w:rPr>
          <w:spacing w:val="-3"/>
          <w:sz w:val="24"/>
        </w:rPr>
        <w:t> </w:t>
      </w:r>
      <w:r>
        <w:rPr>
          <w:sz w:val="24"/>
        </w:rPr>
        <w:t>grievance</w:t>
      </w:r>
      <w:r>
        <w:rPr>
          <w:spacing w:val="-3"/>
          <w:sz w:val="24"/>
        </w:rPr>
        <w:t> </w:t>
      </w:r>
      <w:r>
        <w:rPr>
          <w:sz w:val="24"/>
        </w:rPr>
        <w:t>or</w:t>
      </w:r>
      <w:r>
        <w:rPr>
          <w:spacing w:val="-3"/>
          <w:sz w:val="24"/>
        </w:rPr>
        <w:t> </w:t>
      </w:r>
      <w:r>
        <w:rPr>
          <w:sz w:val="24"/>
        </w:rPr>
        <w:t>make</w:t>
      </w:r>
      <w:r>
        <w:rPr>
          <w:spacing w:val="-3"/>
          <w:sz w:val="24"/>
        </w:rPr>
        <w:t> </w:t>
      </w:r>
      <w:r>
        <w:rPr>
          <w:sz w:val="24"/>
        </w:rPr>
        <w:t>a</w:t>
      </w:r>
      <w:r>
        <w:rPr>
          <w:spacing w:val="-3"/>
          <w:sz w:val="24"/>
        </w:rPr>
        <w:t> </w:t>
      </w:r>
      <w:r>
        <w:rPr>
          <w:sz w:val="24"/>
        </w:rPr>
        <w:t>complaint</w:t>
      </w:r>
      <w:r>
        <w:rPr>
          <w:spacing w:val="-3"/>
          <w:sz w:val="24"/>
        </w:rPr>
        <w:t> </w:t>
      </w:r>
      <w:r>
        <w:rPr>
          <w:sz w:val="24"/>
        </w:rPr>
        <w:t>if</w:t>
      </w:r>
      <w:r>
        <w:rPr>
          <w:spacing w:val="-3"/>
          <w:sz w:val="24"/>
        </w:rPr>
        <w:t> </w:t>
      </w:r>
      <w:r>
        <w:rPr>
          <w:sz w:val="24"/>
        </w:rPr>
        <w:t>they</w:t>
      </w:r>
      <w:r>
        <w:rPr>
          <w:spacing w:val="-3"/>
          <w:sz w:val="24"/>
        </w:rPr>
        <w:t> </w:t>
      </w:r>
      <w:r>
        <w:rPr>
          <w:sz w:val="24"/>
        </w:rPr>
        <w:t>feel</w:t>
      </w:r>
      <w:r>
        <w:rPr>
          <w:spacing w:val="-4"/>
          <w:sz w:val="24"/>
        </w:rPr>
        <w:t> </w:t>
      </w:r>
      <w:r>
        <w:rPr>
          <w:sz w:val="24"/>
        </w:rPr>
        <w:t>they</w:t>
      </w:r>
      <w:r>
        <w:rPr>
          <w:spacing w:val="-3"/>
          <w:sz w:val="24"/>
        </w:rPr>
        <w:t> </w:t>
      </w:r>
      <w:r>
        <w:rPr>
          <w:sz w:val="24"/>
        </w:rPr>
        <w:t>have been unfairly treated</w:t>
      </w:r>
    </w:p>
    <w:p>
      <w:pPr>
        <w:pStyle w:val="ListParagraph"/>
        <w:numPr>
          <w:ilvl w:val="0"/>
          <w:numId w:val="2"/>
        </w:numPr>
        <w:tabs>
          <w:tab w:pos="460" w:val="left" w:leader="none"/>
        </w:tabs>
        <w:spacing w:line="240" w:lineRule="auto" w:before="0" w:after="0"/>
        <w:ind w:left="460" w:right="0" w:hanging="360"/>
        <w:jc w:val="left"/>
        <w:rPr>
          <w:sz w:val="24"/>
        </w:rPr>
      </w:pPr>
      <w:r>
        <w:rPr>
          <w:sz w:val="24"/>
        </w:rPr>
        <w:t>monitoring</w:t>
      </w:r>
      <w:r>
        <w:rPr>
          <w:spacing w:val="-2"/>
          <w:sz w:val="24"/>
        </w:rPr>
        <w:t> </w:t>
      </w:r>
      <w:r>
        <w:rPr>
          <w:sz w:val="24"/>
        </w:rPr>
        <w:t>and</w:t>
      </w:r>
      <w:r>
        <w:rPr>
          <w:spacing w:val="-2"/>
          <w:sz w:val="24"/>
        </w:rPr>
        <w:t> </w:t>
      </w:r>
      <w:r>
        <w:rPr>
          <w:sz w:val="24"/>
        </w:rPr>
        <w:t>reviewing</w:t>
      </w:r>
      <w:r>
        <w:rPr>
          <w:spacing w:val="-2"/>
          <w:sz w:val="24"/>
        </w:rPr>
        <w:t> </w:t>
      </w:r>
      <w:r>
        <w:rPr>
          <w:sz w:val="24"/>
        </w:rPr>
        <w:t>this</w:t>
      </w:r>
      <w:r>
        <w:rPr>
          <w:spacing w:val="-2"/>
          <w:sz w:val="24"/>
        </w:rPr>
        <w:t> </w:t>
      </w:r>
      <w:r>
        <w:rPr>
          <w:sz w:val="24"/>
        </w:rPr>
        <w:t>policy</w:t>
      </w:r>
      <w:r>
        <w:rPr>
          <w:spacing w:val="-2"/>
          <w:sz w:val="24"/>
        </w:rPr>
        <w:t> annually.</w:t>
      </w:r>
    </w:p>
    <w:p>
      <w:pPr>
        <w:pStyle w:val="BodyText"/>
      </w:pPr>
    </w:p>
    <w:p>
      <w:pPr>
        <w:pStyle w:val="BodyText"/>
      </w:pPr>
    </w:p>
    <w:p>
      <w:pPr>
        <w:pStyle w:val="BodyText"/>
      </w:pPr>
    </w:p>
    <w:p>
      <w:pPr>
        <w:pStyle w:val="BodyText"/>
        <w:spacing w:before="183"/>
      </w:pPr>
    </w:p>
    <w:p>
      <w:pPr>
        <w:spacing w:before="0"/>
        <w:ind w:left="516" w:right="0" w:firstLine="0"/>
        <w:jc w:val="left"/>
        <w:rPr>
          <w:sz w:val="28"/>
        </w:rPr>
      </w:pPr>
      <w:r>
        <w:rPr>
          <w:color w:val="00536C"/>
          <w:spacing w:val="-2"/>
          <w:sz w:val="28"/>
        </w:rPr>
        <w:t>Responsibility</w:t>
      </w:r>
    </w:p>
    <w:p>
      <w:pPr>
        <w:pStyle w:val="BodyText"/>
        <w:rPr>
          <w:sz w:val="28"/>
        </w:rPr>
      </w:pPr>
    </w:p>
    <w:p>
      <w:pPr>
        <w:pStyle w:val="BodyText"/>
        <w:rPr>
          <w:sz w:val="28"/>
        </w:rPr>
      </w:pPr>
    </w:p>
    <w:p>
      <w:pPr>
        <w:pStyle w:val="BodyText"/>
        <w:rPr>
          <w:sz w:val="28"/>
        </w:rPr>
      </w:pPr>
    </w:p>
    <w:p>
      <w:pPr>
        <w:pStyle w:val="BodyText"/>
        <w:spacing w:before="116"/>
        <w:rPr>
          <w:sz w:val="28"/>
        </w:rPr>
      </w:pPr>
    </w:p>
    <w:p>
      <w:pPr>
        <w:pStyle w:val="BodyText"/>
        <w:spacing w:line="470" w:lineRule="auto"/>
        <w:ind w:left="516" w:right="2257"/>
      </w:pPr>
      <w:r>
        <w:rPr/>
        <w:t>is</w:t>
      </w:r>
      <w:r>
        <w:rPr>
          <w:spacing w:val="-5"/>
        </w:rPr>
        <w:t> </w:t>
      </w:r>
      <w:r>
        <w:rPr/>
        <w:t>responsible</w:t>
      </w:r>
      <w:r>
        <w:rPr>
          <w:spacing w:val="-5"/>
        </w:rPr>
        <w:t> </w:t>
      </w:r>
      <w:r>
        <w:rPr/>
        <w:t>for</w:t>
      </w:r>
      <w:r>
        <w:rPr>
          <w:spacing w:val="-5"/>
        </w:rPr>
        <w:t> </w:t>
      </w:r>
      <w:r>
        <w:rPr/>
        <w:t>the</w:t>
      </w:r>
      <w:r>
        <w:rPr>
          <w:spacing w:val="-5"/>
        </w:rPr>
        <w:t> </w:t>
      </w:r>
      <w:r>
        <w:rPr/>
        <w:t>implementation</w:t>
      </w:r>
      <w:r>
        <w:rPr>
          <w:spacing w:val="-5"/>
        </w:rPr>
        <w:t> </w:t>
      </w:r>
      <w:r>
        <w:rPr/>
        <w:t>of</w:t>
      </w:r>
      <w:r>
        <w:rPr>
          <w:spacing w:val="-5"/>
        </w:rPr>
        <w:t> </w:t>
      </w:r>
      <w:r>
        <w:rPr/>
        <w:t>this</w:t>
      </w:r>
      <w:r>
        <w:rPr>
          <w:spacing w:val="-5"/>
        </w:rPr>
        <w:t> </w:t>
      </w:r>
      <w:r>
        <w:rPr/>
        <w:t>policy. </w:t>
      </w:r>
      <w:r>
        <w:rPr>
          <w:spacing w:val="-2"/>
        </w:rPr>
        <w:t>Signed</w:t>
      </w:r>
    </w:p>
    <w:p>
      <w:pPr>
        <w:pStyle w:val="BodyText"/>
        <w:spacing w:before="286"/>
        <w:ind w:left="516"/>
      </w:pPr>
      <w:r>
        <w:rPr>
          <w:spacing w:val="-4"/>
        </w:rPr>
        <w:t>Date</w:t>
      </w:r>
    </w:p>
    <w:p>
      <w:pPr>
        <w:pStyle w:val="BodyText"/>
      </w:pPr>
    </w:p>
    <w:p>
      <w:pPr>
        <w:pStyle w:val="BodyText"/>
      </w:pPr>
    </w:p>
    <w:p>
      <w:pPr>
        <w:pStyle w:val="BodyText"/>
      </w:pPr>
    </w:p>
    <w:p>
      <w:pPr>
        <w:pStyle w:val="BodyText"/>
        <w:spacing w:before="257"/>
      </w:pPr>
    </w:p>
    <w:p>
      <w:pPr>
        <w:pStyle w:val="BodyText"/>
        <w:ind w:left="516"/>
      </w:pPr>
      <w:r>
        <w:rPr/>
        <w:t>Date</w:t>
      </w:r>
      <w:r>
        <w:rPr>
          <w:spacing w:val="-4"/>
        </w:rPr>
        <w:t> </w:t>
      </w:r>
      <w:r>
        <w:rPr/>
        <w:t>of</w:t>
      </w:r>
      <w:r>
        <w:rPr>
          <w:spacing w:val="-3"/>
        </w:rPr>
        <w:t> </w:t>
      </w:r>
      <w:r>
        <w:rPr/>
        <w:t>Review</w:t>
      </w:r>
      <w:r>
        <w:rPr>
          <w:spacing w:val="-3"/>
        </w:rPr>
        <w:t> </w:t>
      </w:r>
      <w:r>
        <w:rPr/>
        <w:t>(recommended</w:t>
      </w:r>
      <w:r>
        <w:rPr>
          <w:spacing w:val="-3"/>
        </w:rPr>
        <w:t> </w:t>
      </w:r>
      <w:r>
        <w:rPr/>
        <w:t>3</w:t>
      </w:r>
      <w:r>
        <w:rPr>
          <w:spacing w:val="-4"/>
        </w:rPr>
        <w:t> </w:t>
      </w:r>
      <w:r>
        <w:rPr>
          <w:spacing w:val="-2"/>
        </w:rPr>
        <w:t>years)</w:t>
      </w:r>
    </w:p>
    <w:sectPr>
      <w:pgSz w:w="11910" w:h="16840"/>
      <w:pgMar w:header="1079" w:footer="871" w:top="2000" w:bottom="1060" w:left="126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27424">
              <wp:simplePos x="0" y="0"/>
              <wp:positionH relativeFrom="page">
                <wp:posOffset>4201667</wp:posOffset>
              </wp:positionH>
              <wp:positionV relativeFrom="page">
                <wp:posOffset>9999674</wp:posOffset>
              </wp:positionV>
              <wp:extent cx="2424430" cy="2565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24430" cy="256540"/>
                      </a:xfrm>
                      <a:prstGeom prst="rect">
                        <a:avLst/>
                      </a:prstGeom>
                    </wps:spPr>
                    <wps:txbx>
                      <w:txbxContent>
                        <w:p>
                          <w:pPr>
                            <w:spacing w:before="14"/>
                            <w:ind w:left="20" w:right="18" w:firstLine="650"/>
                            <w:jc w:val="left"/>
                            <w:rPr>
                              <w:rFonts w:ascii="Arial"/>
                              <w:b/>
                              <w:sz w:val="16"/>
                            </w:rPr>
                          </w:pPr>
                          <w:r>
                            <w:rPr>
                              <w:rFonts w:ascii="Arial"/>
                              <w:b/>
                              <w:sz w:val="16"/>
                            </w:rPr>
                            <w:t>This</w:t>
                          </w:r>
                          <w:r>
                            <w:rPr>
                              <w:rFonts w:ascii="Arial"/>
                              <w:b/>
                              <w:spacing w:val="-7"/>
                              <w:sz w:val="16"/>
                            </w:rPr>
                            <w:t> </w:t>
                          </w:r>
                          <w:r>
                            <w:rPr>
                              <w:rFonts w:ascii="Arial"/>
                              <w:b/>
                              <w:sz w:val="16"/>
                            </w:rPr>
                            <w:t>document</w:t>
                          </w:r>
                          <w:r>
                            <w:rPr>
                              <w:rFonts w:ascii="Arial"/>
                              <w:b/>
                              <w:spacing w:val="-7"/>
                              <w:sz w:val="16"/>
                            </w:rPr>
                            <w:t> </w:t>
                          </w:r>
                          <w:r>
                            <w:rPr>
                              <w:rFonts w:ascii="Arial"/>
                              <w:b/>
                              <w:sz w:val="16"/>
                            </w:rPr>
                            <w:t>is</w:t>
                          </w:r>
                          <w:r>
                            <w:rPr>
                              <w:rFonts w:ascii="Arial"/>
                              <w:b/>
                              <w:spacing w:val="-7"/>
                              <w:sz w:val="16"/>
                            </w:rPr>
                            <w:t> </w:t>
                          </w:r>
                          <w:r>
                            <w:rPr>
                              <w:rFonts w:ascii="Arial"/>
                              <w:b/>
                              <w:sz w:val="16"/>
                            </w:rPr>
                            <w:t>for</w:t>
                          </w:r>
                          <w:r>
                            <w:rPr>
                              <w:rFonts w:ascii="Arial"/>
                              <w:b/>
                              <w:spacing w:val="-7"/>
                              <w:sz w:val="16"/>
                            </w:rPr>
                            <w:t> </w:t>
                          </w:r>
                          <w:r>
                            <w:rPr>
                              <w:rFonts w:ascii="Arial"/>
                              <w:b/>
                              <w:sz w:val="16"/>
                            </w:rPr>
                            <w:t>your</w:t>
                          </w:r>
                          <w:r>
                            <w:rPr>
                              <w:rFonts w:ascii="Arial"/>
                              <w:b/>
                              <w:spacing w:val="-7"/>
                              <w:sz w:val="16"/>
                            </w:rPr>
                            <w:t> </w:t>
                          </w:r>
                          <w:r>
                            <w:rPr>
                              <w:rFonts w:ascii="Arial"/>
                              <w:b/>
                              <w:sz w:val="16"/>
                            </w:rPr>
                            <w:t>guidance</w:t>
                          </w:r>
                          <w:r>
                            <w:rPr>
                              <w:rFonts w:ascii="Arial"/>
                              <w:b/>
                              <w:spacing w:val="-9"/>
                              <w:sz w:val="16"/>
                            </w:rPr>
                            <w:t> </w:t>
                          </w:r>
                          <w:r>
                            <w:rPr>
                              <w:rFonts w:ascii="Arial"/>
                              <w:b/>
                              <w:sz w:val="16"/>
                            </w:rPr>
                            <w:t>only. Professional</w:t>
                          </w:r>
                          <w:r>
                            <w:rPr>
                              <w:rFonts w:ascii="Arial"/>
                              <w:b/>
                              <w:spacing w:val="-6"/>
                              <w:sz w:val="16"/>
                            </w:rPr>
                            <w:t> </w:t>
                          </w:r>
                          <w:r>
                            <w:rPr>
                              <w:rFonts w:ascii="Arial"/>
                              <w:b/>
                              <w:sz w:val="16"/>
                            </w:rPr>
                            <w:t>advice</w:t>
                          </w:r>
                          <w:r>
                            <w:rPr>
                              <w:rFonts w:ascii="Arial"/>
                              <w:b/>
                              <w:spacing w:val="-9"/>
                              <w:sz w:val="16"/>
                            </w:rPr>
                            <w:t> </w:t>
                          </w:r>
                          <w:r>
                            <w:rPr>
                              <w:rFonts w:ascii="Arial"/>
                              <w:b/>
                              <w:sz w:val="16"/>
                            </w:rPr>
                            <w:t>should</w:t>
                          </w:r>
                          <w:r>
                            <w:rPr>
                              <w:rFonts w:ascii="Arial"/>
                              <w:b/>
                              <w:spacing w:val="-5"/>
                              <w:sz w:val="16"/>
                            </w:rPr>
                            <w:t> </w:t>
                          </w:r>
                          <w:r>
                            <w:rPr>
                              <w:rFonts w:ascii="Arial"/>
                              <w:b/>
                              <w:sz w:val="16"/>
                            </w:rPr>
                            <w:t>be</w:t>
                          </w:r>
                          <w:r>
                            <w:rPr>
                              <w:rFonts w:ascii="Arial"/>
                              <w:b/>
                              <w:spacing w:val="-8"/>
                              <w:sz w:val="16"/>
                            </w:rPr>
                            <w:t> </w:t>
                          </w:r>
                          <w:r>
                            <w:rPr>
                              <w:rFonts w:ascii="Arial"/>
                              <w:b/>
                              <w:sz w:val="16"/>
                            </w:rPr>
                            <w:t>sought</w:t>
                          </w:r>
                          <w:r>
                            <w:rPr>
                              <w:rFonts w:ascii="Arial"/>
                              <w:b/>
                              <w:spacing w:val="-5"/>
                              <w:sz w:val="16"/>
                            </w:rPr>
                            <w:t> </w:t>
                          </w:r>
                          <w:r>
                            <w:rPr>
                              <w:rFonts w:ascii="Arial"/>
                              <w:b/>
                              <w:sz w:val="16"/>
                            </w:rPr>
                            <w:t>before</w:t>
                          </w:r>
                          <w:r>
                            <w:rPr>
                              <w:rFonts w:ascii="Arial"/>
                              <w:b/>
                              <w:spacing w:val="-8"/>
                              <w:sz w:val="16"/>
                            </w:rPr>
                            <w:t> </w:t>
                          </w:r>
                          <w:r>
                            <w:rPr>
                              <w:rFonts w:ascii="Arial"/>
                              <w:b/>
                              <w:spacing w:val="-4"/>
                              <w:sz w:val="16"/>
                            </w:rPr>
                            <w:t>use.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30.839996pt;margin-top:787.375916pt;width:190.9pt;height:20.2pt;mso-position-horizontal-relative:page;mso-position-vertical-relative:page;z-index:-15789056" type="#_x0000_t202" id="docshape1" filled="false" stroked="false">
              <v:textbox inset="0,0,0,0">
                <w:txbxContent>
                  <w:p>
                    <w:pPr>
                      <w:spacing w:before="14"/>
                      <w:ind w:left="20" w:right="18" w:firstLine="650"/>
                      <w:jc w:val="left"/>
                      <w:rPr>
                        <w:rFonts w:ascii="Arial"/>
                        <w:b/>
                        <w:sz w:val="16"/>
                      </w:rPr>
                    </w:pPr>
                    <w:r>
                      <w:rPr>
                        <w:rFonts w:ascii="Arial"/>
                        <w:b/>
                        <w:sz w:val="16"/>
                      </w:rPr>
                      <w:t>This</w:t>
                    </w:r>
                    <w:r>
                      <w:rPr>
                        <w:rFonts w:ascii="Arial"/>
                        <w:b/>
                        <w:spacing w:val="-7"/>
                        <w:sz w:val="16"/>
                      </w:rPr>
                      <w:t> </w:t>
                    </w:r>
                    <w:r>
                      <w:rPr>
                        <w:rFonts w:ascii="Arial"/>
                        <w:b/>
                        <w:sz w:val="16"/>
                      </w:rPr>
                      <w:t>document</w:t>
                    </w:r>
                    <w:r>
                      <w:rPr>
                        <w:rFonts w:ascii="Arial"/>
                        <w:b/>
                        <w:spacing w:val="-7"/>
                        <w:sz w:val="16"/>
                      </w:rPr>
                      <w:t> </w:t>
                    </w:r>
                    <w:r>
                      <w:rPr>
                        <w:rFonts w:ascii="Arial"/>
                        <w:b/>
                        <w:sz w:val="16"/>
                      </w:rPr>
                      <w:t>is</w:t>
                    </w:r>
                    <w:r>
                      <w:rPr>
                        <w:rFonts w:ascii="Arial"/>
                        <w:b/>
                        <w:spacing w:val="-7"/>
                        <w:sz w:val="16"/>
                      </w:rPr>
                      <w:t> </w:t>
                    </w:r>
                    <w:r>
                      <w:rPr>
                        <w:rFonts w:ascii="Arial"/>
                        <w:b/>
                        <w:sz w:val="16"/>
                      </w:rPr>
                      <w:t>for</w:t>
                    </w:r>
                    <w:r>
                      <w:rPr>
                        <w:rFonts w:ascii="Arial"/>
                        <w:b/>
                        <w:spacing w:val="-7"/>
                        <w:sz w:val="16"/>
                      </w:rPr>
                      <w:t> </w:t>
                    </w:r>
                    <w:r>
                      <w:rPr>
                        <w:rFonts w:ascii="Arial"/>
                        <w:b/>
                        <w:sz w:val="16"/>
                      </w:rPr>
                      <w:t>your</w:t>
                    </w:r>
                    <w:r>
                      <w:rPr>
                        <w:rFonts w:ascii="Arial"/>
                        <w:b/>
                        <w:spacing w:val="-7"/>
                        <w:sz w:val="16"/>
                      </w:rPr>
                      <w:t> </w:t>
                    </w:r>
                    <w:r>
                      <w:rPr>
                        <w:rFonts w:ascii="Arial"/>
                        <w:b/>
                        <w:sz w:val="16"/>
                      </w:rPr>
                      <w:t>guidance</w:t>
                    </w:r>
                    <w:r>
                      <w:rPr>
                        <w:rFonts w:ascii="Arial"/>
                        <w:b/>
                        <w:spacing w:val="-9"/>
                        <w:sz w:val="16"/>
                      </w:rPr>
                      <w:t> </w:t>
                    </w:r>
                    <w:r>
                      <w:rPr>
                        <w:rFonts w:ascii="Arial"/>
                        <w:b/>
                        <w:sz w:val="16"/>
                      </w:rPr>
                      <w:t>only. Professional</w:t>
                    </w:r>
                    <w:r>
                      <w:rPr>
                        <w:rFonts w:ascii="Arial"/>
                        <w:b/>
                        <w:spacing w:val="-6"/>
                        <w:sz w:val="16"/>
                      </w:rPr>
                      <w:t> </w:t>
                    </w:r>
                    <w:r>
                      <w:rPr>
                        <w:rFonts w:ascii="Arial"/>
                        <w:b/>
                        <w:sz w:val="16"/>
                      </w:rPr>
                      <w:t>advice</w:t>
                    </w:r>
                    <w:r>
                      <w:rPr>
                        <w:rFonts w:ascii="Arial"/>
                        <w:b/>
                        <w:spacing w:val="-9"/>
                        <w:sz w:val="16"/>
                      </w:rPr>
                      <w:t> </w:t>
                    </w:r>
                    <w:r>
                      <w:rPr>
                        <w:rFonts w:ascii="Arial"/>
                        <w:b/>
                        <w:sz w:val="16"/>
                      </w:rPr>
                      <w:t>should</w:t>
                    </w:r>
                    <w:r>
                      <w:rPr>
                        <w:rFonts w:ascii="Arial"/>
                        <w:b/>
                        <w:spacing w:val="-5"/>
                        <w:sz w:val="16"/>
                      </w:rPr>
                      <w:t> </w:t>
                    </w:r>
                    <w:r>
                      <w:rPr>
                        <w:rFonts w:ascii="Arial"/>
                        <w:b/>
                        <w:sz w:val="16"/>
                      </w:rPr>
                      <w:t>be</w:t>
                    </w:r>
                    <w:r>
                      <w:rPr>
                        <w:rFonts w:ascii="Arial"/>
                        <w:b/>
                        <w:spacing w:val="-8"/>
                        <w:sz w:val="16"/>
                      </w:rPr>
                      <w:t> </w:t>
                    </w:r>
                    <w:r>
                      <w:rPr>
                        <w:rFonts w:ascii="Arial"/>
                        <w:b/>
                        <w:sz w:val="16"/>
                      </w:rPr>
                      <w:t>sought</w:t>
                    </w:r>
                    <w:r>
                      <w:rPr>
                        <w:rFonts w:ascii="Arial"/>
                        <w:b/>
                        <w:spacing w:val="-5"/>
                        <w:sz w:val="16"/>
                      </w:rPr>
                      <w:t> </w:t>
                    </w:r>
                    <w:r>
                      <w:rPr>
                        <w:rFonts w:ascii="Arial"/>
                        <w:b/>
                        <w:sz w:val="16"/>
                      </w:rPr>
                      <w:t>before</w:t>
                    </w:r>
                    <w:r>
                      <w:rPr>
                        <w:rFonts w:ascii="Arial"/>
                        <w:b/>
                        <w:spacing w:val="-8"/>
                        <w:sz w:val="16"/>
                      </w:rPr>
                      <w:t> </w:t>
                    </w:r>
                    <w:r>
                      <w:rPr>
                        <w:rFonts w:ascii="Arial"/>
                        <w:b/>
                        <w:spacing w:val="-4"/>
                        <w:sz w:val="16"/>
                      </w:rPr>
                      <w:t>use.</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26912">
          <wp:simplePos x="0" y="0"/>
          <wp:positionH relativeFrom="page">
            <wp:posOffset>857885</wp:posOffset>
          </wp:positionH>
          <wp:positionV relativeFrom="page">
            <wp:posOffset>685228</wp:posOffset>
          </wp:positionV>
          <wp:extent cx="1642744" cy="41205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642744" cy="412051"/>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60" w:hanging="360"/>
      </w:pPr>
      <w:rPr>
        <w:rFonts w:hint="default" w:ascii="Century Gothic" w:hAnsi="Century Gothic" w:eastAsia="Century Gothic" w:cs="Century Gothic"/>
        <w:b w:val="0"/>
        <w:bCs w:val="0"/>
        <w:i w:val="0"/>
        <w:iCs w:val="0"/>
        <w:spacing w:val="0"/>
        <w:w w:val="100"/>
        <w:sz w:val="24"/>
        <w:szCs w:val="24"/>
        <w:lang w:val="en-US" w:eastAsia="en-US" w:bidi="ar-SA"/>
      </w:rPr>
    </w:lvl>
    <w:lvl w:ilvl="1">
      <w:start w:val="0"/>
      <w:numFmt w:val="bullet"/>
      <w:lvlText w:val="•"/>
      <w:lvlJc w:val="left"/>
      <w:pPr>
        <w:ind w:left="1344" w:hanging="360"/>
      </w:pPr>
      <w:rPr>
        <w:rFonts w:hint="default"/>
        <w:lang w:val="en-US" w:eastAsia="en-US" w:bidi="ar-SA"/>
      </w:rPr>
    </w:lvl>
    <w:lvl w:ilvl="2">
      <w:start w:val="0"/>
      <w:numFmt w:val="bullet"/>
      <w:lvlText w:val="•"/>
      <w:lvlJc w:val="left"/>
      <w:pPr>
        <w:ind w:left="2229" w:hanging="360"/>
      </w:pPr>
      <w:rPr>
        <w:rFonts w:hint="default"/>
        <w:lang w:val="en-US" w:eastAsia="en-US" w:bidi="ar-SA"/>
      </w:rPr>
    </w:lvl>
    <w:lvl w:ilvl="3">
      <w:start w:val="0"/>
      <w:numFmt w:val="bullet"/>
      <w:lvlText w:val="•"/>
      <w:lvlJc w:val="left"/>
      <w:pPr>
        <w:ind w:left="3113" w:hanging="360"/>
      </w:pPr>
      <w:rPr>
        <w:rFonts w:hint="default"/>
        <w:lang w:val="en-US" w:eastAsia="en-US" w:bidi="ar-SA"/>
      </w:rPr>
    </w:lvl>
    <w:lvl w:ilvl="4">
      <w:start w:val="0"/>
      <w:numFmt w:val="bullet"/>
      <w:lvlText w:val="•"/>
      <w:lvlJc w:val="left"/>
      <w:pPr>
        <w:ind w:left="3998" w:hanging="360"/>
      </w:pPr>
      <w:rPr>
        <w:rFonts w:hint="default"/>
        <w:lang w:val="en-US" w:eastAsia="en-US" w:bidi="ar-SA"/>
      </w:rPr>
    </w:lvl>
    <w:lvl w:ilvl="5">
      <w:start w:val="0"/>
      <w:numFmt w:val="bullet"/>
      <w:lvlText w:val="•"/>
      <w:lvlJc w:val="left"/>
      <w:pPr>
        <w:ind w:left="4883" w:hanging="360"/>
      </w:pPr>
      <w:rPr>
        <w:rFonts w:hint="default"/>
        <w:lang w:val="en-US" w:eastAsia="en-US" w:bidi="ar-SA"/>
      </w:rPr>
    </w:lvl>
    <w:lvl w:ilvl="6">
      <w:start w:val="0"/>
      <w:numFmt w:val="bullet"/>
      <w:lvlText w:val="•"/>
      <w:lvlJc w:val="left"/>
      <w:pPr>
        <w:ind w:left="5767" w:hanging="360"/>
      </w:pPr>
      <w:rPr>
        <w:rFonts w:hint="default"/>
        <w:lang w:val="en-US" w:eastAsia="en-US" w:bidi="ar-SA"/>
      </w:rPr>
    </w:lvl>
    <w:lvl w:ilvl="7">
      <w:start w:val="0"/>
      <w:numFmt w:val="bullet"/>
      <w:lvlText w:val="•"/>
      <w:lvlJc w:val="left"/>
      <w:pPr>
        <w:ind w:left="6652" w:hanging="360"/>
      </w:pPr>
      <w:rPr>
        <w:rFonts w:hint="default"/>
        <w:lang w:val="en-US" w:eastAsia="en-US" w:bidi="ar-SA"/>
      </w:rPr>
    </w:lvl>
    <w:lvl w:ilvl="8">
      <w:start w:val="0"/>
      <w:numFmt w:val="bullet"/>
      <w:lvlText w:val="•"/>
      <w:lvlJc w:val="left"/>
      <w:pPr>
        <w:ind w:left="7537" w:hanging="360"/>
      </w:pPr>
      <w:rPr>
        <w:rFonts w:hint="default"/>
        <w:lang w:val="en-US" w:eastAsia="en-US" w:bidi="ar-SA"/>
      </w:rPr>
    </w:lvl>
  </w:abstractNum>
  <w:abstractNum w:abstractNumId="0">
    <w:multiLevelType w:val="hybridMultilevel"/>
    <w:lvl w:ilvl="0">
      <w:start w:val="0"/>
      <w:numFmt w:val="bullet"/>
      <w:lvlText w:val="●"/>
      <w:lvlJc w:val="left"/>
      <w:pPr>
        <w:ind w:left="900" w:hanging="360"/>
      </w:pPr>
      <w:rPr>
        <w:rFonts w:hint="default" w:ascii="Century Gothic" w:hAnsi="Century Gothic" w:eastAsia="Century Gothic" w:cs="Century Gothic"/>
        <w:b w:val="0"/>
        <w:bCs w:val="0"/>
        <w:i w:val="0"/>
        <w:iCs w:val="0"/>
        <w:spacing w:val="0"/>
        <w:w w:val="100"/>
        <w:sz w:val="24"/>
        <w:szCs w:val="24"/>
        <w:lang w:val="en-US" w:eastAsia="en-US" w:bidi="ar-SA"/>
      </w:rPr>
    </w:lvl>
    <w:lvl w:ilvl="1">
      <w:start w:val="0"/>
      <w:numFmt w:val="bullet"/>
      <w:lvlText w:val="•"/>
      <w:lvlJc w:val="left"/>
      <w:pPr>
        <w:ind w:left="1740" w:hanging="360"/>
      </w:pPr>
      <w:rPr>
        <w:rFonts w:hint="default"/>
        <w:lang w:val="en-US" w:eastAsia="en-US" w:bidi="ar-SA"/>
      </w:rPr>
    </w:lvl>
    <w:lvl w:ilvl="2">
      <w:start w:val="0"/>
      <w:numFmt w:val="bullet"/>
      <w:lvlText w:val="•"/>
      <w:lvlJc w:val="left"/>
      <w:pPr>
        <w:ind w:left="2581" w:hanging="360"/>
      </w:pPr>
      <w:rPr>
        <w:rFonts w:hint="default"/>
        <w:lang w:val="en-US" w:eastAsia="en-US" w:bidi="ar-SA"/>
      </w:rPr>
    </w:lvl>
    <w:lvl w:ilvl="3">
      <w:start w:val="0"/>
      <w:numFmt w:val="bullet"/>
      <w:lvlText w:val="•"/>
      <w:lvlJc w:val="left"/>
      <w:pPr>
        <w:ind w:left="3421" w:hanging="360"/>
      </w:pPr>
      <w:rPr>
        <w:rFonts w:hint="default"/>
        <w:lang w:val="en-US" w:eastAsia="en-US" w:bidi="ar-SA"/>
      </w:rPr>
    </w:lvl>
    <w:lvl w:ilvl="4">
      <w:start w:val="0"/>
      <w:numFmt w:val="bullet"/>
      <w:lvlText w:val="•"/>
      <w:lvlJc w:val="left"/>
      <w:pPr>
        <w:ind w:left="4262" w:hanging="360"/>
      </w:pPr>
      <w:rPr>
        <w:rFonts w:hint="default"/>
        <w:lang w:val="en-US" w:eastAsia="en-US" w:bidi="ar-SA"/>
      </w:rPr>
    </w:lvl>
    <w:lvl w:ilvl="5">
      <w:start w:val="0"/>
      <w:numFmt w:val="bullet"/>
      <w:lvlText w:val="•"/>
      <w:lvlJc w:val="left"/>
      <w:pPr>
        <w:ind w:left="5103" w:hanging="360"/>
      </w:pPr>
      <w:rPr>
        <w:rFonts w:hint="default"/>
        <w:lang w:val="en-US" w:eastAsia="en-US" w:bidi="ar-SA"/>
      </w:rPr>
    </w:lvl>
    <w:lvl w:ilvl="6">
      <w:start w:val="0"/>
      <w:numFmt w:val="bullet"/>
      <w:lvlText w:val="•"/>
      <w:lvlJc w:val="left"/>
      <w:pPr>
        <w:ind w:left="5943" w:hanging="360"/>
      </w:pPr>
      <w:rPr>
        <w:rFonts w:hint="default"/>
        <w:lang w:val="en-US" w:eastAsia="en-US" w:bidi="ar-SA"/>
      </w:rPr>
    </w:lvl>
    <w:lvl w:ilvl="7">
      <w:start w:val="0"/>
      <w:numFmt w:val="bullet"/>
      <w:lvlText w:val="•"/>
      <w:lvlJc w:val="left"/>
      <w:pPr>
        <w:ind w:left="6784" w:hanging="360"/>
      </w:pPr>
      <w:rPr>
        <w:rFonts w:hint="default"/>
        <w:lang w:val="en-US" w:eastAsia="en-US" w:bidi="ar-SA"/>
      </w:rPr>
    </w:lvl>
    <w:lvl w:ilvl="8">
      <w:start w:val="0"/>
      <w:numFmt w:val="bullet"/>
      <w:lvlText w:val="•"/>
      <w:lvlJc w:val="left"/>
      <w:pPr>
        <w:ind w:left="7625"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rPr>
      <w:rFonts w:ascii="Century Gothic" w:hAnsi="Century Gothic" w:eastAsia="Century Gothic" w:cs="Century Gothic"/>
      <w:sz w:val="24"/>
      <w:szCs w:val="24"/>
      <w:lang w:val="en-US" w:eastAsia="en-US" w:bidi="ar-SA"/>
    </w:rPr>
  </w:style>
  <w:style w:styleId="Heading1" w:type="paragraph">
    <w:name w:val="Heading 1"/>
    <w:basedOn w:val="Normal"/>
    <w:uiPriority w:val="1"/>
    <w:qFormat/>
    <w:pPr>
      <w:ind w:left="180"/>
      <w:outlineLvl w:val="1"/>
    </w:pPr>
    <w:rPr>
      <w:rFonts w:ascii="Century Gothic" w:hAnsi="Century Gothic" w:eastAsia="Century Gothic" w:cs="Century Gothic"/>
      <w:b/>
      <w:bCs/>
      <w:sz w:val="28"/>
      <w:szCs w:val="28"/>
      <w:lang w:val="en-US" w:eastAsia="en-US" w:bidi="ar-SA"/>
    </w:rPr>
  </w:style>
  <w:style w:styleId="Title" w:type="paragraph">
    <w:name w:val="Title"/>
    <w:basedOn w:val="Normal"/>
    <w:uiPriority w:val="1"/>
    <w:qFormat/>
    <w:pPr>
      <w:spacing w:before="90"/>
      <w:ind w:left="180"/>
    </w:pPr>
    <w:rPr>
      <w:rFonts w:ascii="Century Gothic" w:hAnsi="Century Gothic" w:eastAsia="Century Gothic" w:cs="Century Gothic"/>
      <w:b/>
      <w:bCs/>
      <w:sz w:val="32"/>
      <w:szCs w:val="32"/>
      <w:lang w:val="en-US" w:eastAsia="en-US" w:bidi="ar-SA"/>
    </w:rPr>
  </w:style>
  <w:style w:styleId="ListParagraph" w:type="paragraph">
    <w:name w:val="List Paragraph"/>
    <w:basedOn w:val="Normal"/>
    <w:uiPriority w:val="1"/>
    <w:qFormat/>
    <w:pPr>
      <w:ind w:left="900" w:hanging="360"/>
    </w:pPr>
    <w:rPr>
      <w:rFonts w:ascii="Century Gothic" w:hAnsi="Century Gothic" w:eastAsia="Century Gothic" w:cs="Century Gothic"/>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dcterms:created xsi:type="dcterms:W3CDTF">2024-03-09T17:55:31Z</dcterms:created>
  <dcterms:modified xsi:type="dcterms:W3CDTF">2024-03-09T17:55:31Z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Microsoft® Word for Microsoft 365</vt:lpwstr>
  </property>
  <property fmtid="{D5CDD505-2E9C-101B-9397-08002B2CF9AE}" pid="4" name="LastSaved">
    <vt:filetime>2024-03-09T00:00:00Z</vt:filetime>
  </property>
  <property fmtid="{D5CDD505-2E9C-101B-9397-08002B2CF9AE}" pid="5" name="Producer">
    <vt:lpwstr>Microsoft® Word for Microsoft 365</vt:lpwstr>
  </property>
</Properties>
</file>