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119" w14:textId="77777777" w:rsidR="00034E22" w:rsidRDefault="00000000" w:rsidP="00893BC9">
      <w:pPr>
        <w:pStyle w:val="Title"/>
        <w:ind w:left="0"/>
      </w:pPr>
      <w:r>
        <w:rPr>
          <w:color w:val="00536C"/>
        </w:rPr>
        <w:t>Policy</w:t>
      </w:r>
      <w:r>
        <w:rPr>
          <w:color w:val="00536C"/>
          <w:spacing w:val="-12"/>
        </w:rPr>
        <w:t xml:space="preserve"> </w:t>
      </w:r>
      <w:r>
        <w:rPr>
          <w:color w:val="00536C"/>
        </w:rPr>
        <w:t>on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eye</w:t>
      </w:r>
      <w:r>
        <w:rPr>
          <w:color w:val="00536C"/>
          <w:spacing w:val="-6"/>
        </w:rPr>
        <w:t xml:space="preserve"> </w:t>
      </w:r>
      <w:r>
        <w:rPr>
          <w:color w:val="00536C"/>
          <w:spacing w:val="-2"/>
        </w:rPr>
        <w:t>health</w:t>
      </w:r>
    </w:p>
    <w:p w14:paraId="5591BF08" w14:textId="77777777" w:rsidR="00034E22" w:rsidRDefault="00034E22">
      <w:pPr>
        <w:pStyle w:val="BodyText"/>
        <w:spacing w:before="358"/>
        <w:rPr>
          <w:b/>
          <w:sz w:val="32"/>
        </w:rPr>
      </w:pPr>
    </w:p>
    <w:p w14:paraId="535A67EA" w14:textId="77777777" w:rsidR="00034E22" w:rsidRDefault="00000000">
      <w:pPr>
        <w:pStyle w:val="BodyText"/>
        <w:spacing w:line="235" w:lineRule="auto"/>
        <w:ind w:left="120" w:right="725"/>
      </w:pPr>
      <w:r>
        <w:t>This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proofErr w:type="spellStart"/>
      <w:r>
        <w:t>recognises</w:t>
      </w:r>
      <w:proofErr w:type="spellEnd"/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eye health and their risk of eyestrain under the Display Screen Equipment Regulations 1992.</w:t>
      </w:r>
    </w:p>
    <w:p w14:paraId="4E51619C" w14:textId="77777777" w:rsidR="00034E22" w:rsidRDefault="00034E22">
      <w:pPr>
        <w:pStyle w:val="BodyText"/>
      </w:pPr>
    </w:p>
    <w:p w14:paraId="231A8334" w14:textId="77777777" w:rsidR="00034E22" w:rsidRDefault="00034E22">
      <w:pPr>
        <w:pStyle w:val="BodyText"/>
        <w:spacing w:before="172"/>
      </w:pPr>
    </w:p>
    <w:p w14:paraId="4B281A16" w14:textId="77777777" w:rsidR="00034E22" w:rsidRDefault="00000000">
      <w:pPr>
        <w:pStyle w:val="BodyText"/>
        <w:spacing w:line="259" w:lineRule="auto"/>
        <w:ind w:left="120" w:right="725"/>
      </w:pPr>
      <w:r>
        <w:t>Any</w:t>
      </w:r>
      <w:r>
        <w:rPr>
          <w:spacing w:val="-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 use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for more than an hour at a time is classed as a display screen user.</w:t>
      </w:r>
    </w:p>
    <w:p w14:paraId="5C7DA0AC" w14:textId="77777777" w:rsidR="00034E22" w:rsidRDefault="00000000">
      <w:pPr>
        <w:pStyle w:val="BodyText"/>
        <w:spacing w:before="159" w:line="259" w:lineRule="auto"/>
        <w:ind w:left="120" w:right="725"/>
      </w:pPr>
      <w:r>
        <w:t>Display</w:t>
      </w:r>
      <w:r>
        <w:rPr>
          <w:spacing w:val="-1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 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and eyesight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 optometrist, including a vision test and an eye examination. The Company will</w:t>
      </w:r>
      <w:r>
        <w:rPr>
          <w:spacing w:val="-1"/>
        </w:rPr>
        <w:t xml:space="preserve"> </w:t>
      </w:r>
      <w:r>
        <w:t>cover the cost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 eyesight tests (other than in Scotland and the</w:t>
      </w:r>
      <w:r>
        <w:rPr>
          <w:spacing w:val="-5"/>
        </w:rPr>
        <w:t xml:space="preserve"> </w:t>
      </w:r>
      <w:r>
        <w:t>Isle of Man where charges do not apply).</w:t>
      </w:r>
    </w:p>
    <w:p w14:paraId="5A89C8CA" w14:textId="77777777" w:rsidR="00034E22" w:rsidRDefault="00000000">
      <w:pPr>
        <w:pStyle w:val="BodyText"/>
        <w:spacing w:before="159" w:line="259" w:lineRule="auto"/>
        <w:ind w:left="120" w:right="725"/>
      </w:pPr>
      <w:r>
        <w:t>If</w:t>
      </w:r>
      <w:r>
        <w:rPr>
          <w:spacing w:val="-5"/>
        </w:rPr>
        <w:t xml:space="preserve"> </w:t>
      </w:r>
      <w:r>
        <w:t>prescription</w:t>
      </w:r>
      <w:r>
        <w:rPr>
          <w:spacing w:val="-5"/>
        </w:rPr>
        <w:t xml:space="preserve"> </w:t>
      </w:r>
      <w:r>
        <w:t>glasses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 also pay the cost of basic lenses and frames.</w:t>
      </w:r>
    </w:p>
    <w:p w14:paraId="72E8D335" w14:textId="77777777" w:rsidR="00034E22" w:rsidRDefault="00034E22">
      <w:pPr>
        <w:pStyle w:val="BodyText"/>
      </w:pPr>
    </w:p>
    <w:p w14:paraId="68FB92AF" w14:textId="77777777" w:rsidR="00034E22" w:rsidRDefault="00034E22">
      <w:pPr>
        <w:pStyle w:val="BodyText"/>
        <w:spacing w:before="99"/>
      </w:pPr>
    </w:p>
    <w:p w14:paraId="16373C49" w14:textId="77777777" w:rsidR="00034E22" w:rsidRDefault="00000000">
      <w:pPr>
        <w:pStyle w:val="Heading1"/>
        <w:ind w:left="120"/>
      </w:pPr>
      <w:r>
        <w:rPr>
          <w:color w:val="00536C"/>
          <w:spacing w:val="-2"/>
        </w:rPr>
        <w:t>Procedure</w:t>
      </w:r>
    </w:p>
    <w:p w14:paraId="601087E5" w14:textId="77777777" w:rsidR="00034E22" w:rsidRDefault="00000000">
      <w:pPr>
        <w:pStyle w:val="BodyText"/>
        <w:spacing w:before="189" w:line="259" w:lineRule="auto"/>
        <w:ind w:left="120" w:right="814"/>
      </w:pPr>
      <w:r>
        <w:t>An</w:t>
      </w:r>
      <w:r>
        <w:rPr>
          <w:spacing w:val="-3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have,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benefit from,</w:t>
      </w:r>
      <w:r>
        <w:rPr>
          <w:spacing w:val="-3"/>
        </w:rPr>
        <w:t xml:space="preserve"> </w:t>
      </w:r>
      <w:r>
        <w:t xml:space="preserve">an eye test as their work requires the use of a display screen should (SELECT AS </w:t>
      </w:r>
      <w:r>
        <w:rPr>
          <w:spacing w:val="-2"/>
        </w:rPr>
        <w:t>APPROPRIATE):</w:t>
      </w:r>
    </w:p>
    <w:p w14:paraId="753A520D" w14:textId="77777777" w:rsidR="00034E22" w:rsidRDefault="00034E22">
      <w:pPr>
        <w:pStyle w:val="BodyText"/>
      </w:pPr>
    </w:p>
    <w:p w14:paraId="596AB236" w14:textId="77777777" w:rsidR="00034E22" w:rsidRDefault="00034E22">
      <w:pPr>
        <w:pStyle w:val="BodyText"/>
        <w:spacing w:before="50"/>
      </w:pPr>
    </w:p>
    <w:p w14:paraId="6D439443" w14:textId="18141A0B" w:rsidR="00034E22" w:rsidRDefault="000A08FD" w:rsidP="000A08FD">
      <w:pPr>
        <w:pStyle w:val="ListParagraph"/>
        <w:tabs>
          <w:tab w:val="left" w:pos="640"/>
        </w:tabs>
        <w:spacing w:line="259" w:lineRule="auto"/>
        <w:ind w:right="1002" w:firstLine="0"/>
        <w:rPr>
          <w:sz w:val="24"/>
        </w:rPr>
      </w:pPr>
      <w:sdt>
        <w:sdtPr>
          <w:rPr>
            <w:sz w:val="32"/>
            <w:szCs w:val="28"/>
          </w:rPr>
          <w:id w:val="174452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8FD">
            <w:rPr>
              <w:rFonts w:ascii="MS Gothic" w:eastAsia="MS Gothic" w:hAnsi="MS Gothic" w:hint="eastAsia"/>
              <w:sz w:val="32"/>
              <w:szCs w:val="28"/>
            </w:rPr>
            <w:t>☐</w:t>
          </w:r>
        </w:sdtContent>
      </w:sdt>
      <w:r w:rsidR="00000000">
        <w:rPr>
          <w:sz w:val="24"/>
        </w:rPr>
        <w:t>notify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their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line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manager,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in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advance,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before</w:t>
      </w:r>
      <w:r w:rsidR="00000000">
        <w:rPr>
          <w:spacing w:val="-4"/>
          <w:sz w:val="24"/>
        </w:rPr>
        <w:t xml:space="preserve"> </w:t>
      </w:r>
      <w:proofErr w:type="gramStart"/>
      <w:r w:rsidR="00000000">
        <w:rPr>
          <w:sz w:val="24"/>
        </w:rPr>
        <w:t>making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arrangements</w:t>
      </w:r>
      <w:proofErr w:type="gramEnd"/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to have an eye test</w:t>
      </w:r>
    </w:p>
    <w:p w14:paraId="549BB597" w14:textId="289D8DA4" w:rsidR="00034E22" w:rsidRDefault="000A08FD" w:rsidP="000A08FD">
      <w:pPr>
        <w:pStyle w:val="ListParagraph"/>
        <w:tabs>
          <w:tab w:val="left" w:pos="640"/>
        </w:tabs>
        <w:spacing w:before="159" w:line="259" w:lineRule="auto"/>
        <w:ind w:right="1752" w:firstLine="0"/>
        <w:rPr>
          <w:sz w:val="24"/>
        </w:rPr>
      </w:pPr>
      <w:sdt>
        <w:sdtPr>
          <w:rPr>
            <w:sz w:val="32"/>
            <w:szCs w:val="28"/>
          </w:rPr>
          <w:id w:val="-65746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8FD">
            <w:rPr>
              <w:rFonts w:ascii="MS Gothic" w:eastAsia="MS Gothic" w:hAnsi="MS Gothic" w:hint="eastAsia"/>
              <w:sz w:val="32"/>
              <w:szCs w:val="28"/>
            </w:rPr>
            <w:t>☐</w:t>
          </w:r>
        </w:sdtContent>
      </w:sdt>
      <w:r>
        <w:rPr>
          <w:sz w:val="24"/>
        </w:rPr>
        <w:t xml:space="preserve"> </w:t>
      </w:r>
      <w:r w:rsidR="00000000">
        <w:rPr>
          <w:sz w:val="24"/>
        </w:rPr>
        <w:t>schedule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an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eye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test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with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specified optician,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as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set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out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in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list provided by the Company</w:t>
      </w:r>
    </w:p>
    <w:p w14:paraId="74924761" w14:textId="25356A05" w:rsidR="00034E22" w:rsidRDefault="000A08FD" w:rsidP="000A08FD">
      <w:pPr>
        <w:pStyle w:val="ListParagraph"/>
        <w:tabs>
          <w:tab w:val="left" w:pos="640"/>
        </w:tabs>
        <w:spacing w:before="161"/>
        <w:ind w:firstLine="0"/>
        <w:rPr>
          <w:sz w:val="24"/>
        </w:rPr>
      </w:pPr>
      <w:sdt>
        <w:sdtPr>
          <w:rPr>
            <w:sz w:val="32"/>
            <w:szCs w:val="28"/>
          </w:rPr>
          <w:id w:val="82485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8FD">
            <w:rPr>
              <w:rFonts w:ascii="MS Gothic" w:eastAsia="MS Gothic" w:hAnsi="MS Gothic" w:hint="eastAsia"/>
              <w:sz w:val="32"/>
              <w:szCs w:val="28"/>
            </w:rPr>
            <w:t>☐</w:t>
          </w:r>
        </w:sdtContent>
      </w:sdt>
      <w:r>
        <w:rPr>
          <w:sz w:val="24"/>
        </w:rPr>
        <w:t xml:space="preserve"> </w:t>
      </w:r>
      <w:r w:rsidR="00000000">
        <w:rPr>
          <w:sz w:val="24"/>
        </w:rPr>
        <w:t>agree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the arrangements for the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eyesight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test with their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line</w:t>
      </w:r>
      <w:r w:rsidR="00000000">
        <w:rPr>
          <w:spacing w:val="-6"/>
          <w:sz w:val="24"/>
        </w:rPr>
        <w:t xml:space="preserve"> </w:t>
      </w:r>
      <w:r w:rsidR="00000000">
        <w:rPr>
          <w:spacing w:val="-2"/>
          <w:sz w:val="24"/>
        </w:rPr>
        <w:t>manager</w:t>
      </w:r>
    </w:p>
    <w:p w14:paraId="2AC9592A" w14:textId="1AA927AF" w:rsidR="00034E22" w:rsidRDefault="000A08FD" w:rsidP="000A08FD">
      <w:pPr>
        <w:pStyle w:val="ListParagraph"/>
        <w:tabs>
          <w:tab w:val="left" w:pos="640"/>
        </w:tabs>
        <w:spacing w:before="181" w:line="259" w:lineRule="auto"/>
        <w:ind w:right="872" w:firstLine="0"/>
        <w:rPr>
          <w:sz w:val="24"/>
        </w:rPr>
      </w:pPr>
      <w:sdt>
        <w:sdtPr>
          <w:rPr>
            <w:sz w:val="32"/>
            <w:szCs w:val="28"/>
          </w:rPr>
          <w:id w:val="-118975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08FD">
            <w:rPr>
              <w:rFonts w:ascii="MS Gothic" w:eastAsia="MS Gothic" w:hAnsi="MS Gothic" w:hint="eastAsia"/>
              <w:sz w:val="32"/>
              <w:szCs w:val="28"/>
            </w:rPr>
            <w:t>☐</w:t>
          </w:r>
        </w:sdtContent>
      </w:sdt>
      <w:r>
        <w:rPr>
          <w:sz w:val="24"/>
        </w:rPr>
        <w:t xml:space="preserve"> </w:t>
      </w:r>
      <w:r w:rsidR="00000000">
        <w:rPr>
          <w:sz w:val="24"/>
        </w:rPr>
        <w:t>take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all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reasonable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care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prevent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loss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or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damage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to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glasses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provided by the Company under this policy.</w:t>
      </w:r>
    </w:p>
    <w:p w14:paraId="096E5CBB" w14:textId="77777777" w:rsidR="00034E22" w:rsidRDefault="00034E22">
      <w:pPr>
        <w:pStyle w:val="BodyText"/>
      </w:pPr>
    </w:p>
    <w:p w14:paraId="69E81573" w14:textId="77777777" w:rsidR="00034E22" w:rsidRDefault="00034E22">
      <w:pPr>
        <w:pStyle w:val="BodyText"/>
        <w:spacing w:before="51"/>
      </w:pPr>
    </w:p>
    <w:p w14:paraId="078BBA5E" w14:textId="77777777" w:rsidR="00034E22" w:rsidRDefault="00000000">
      <w:pPr>
        <w:pStyle w:val="BodyText"/>
        <w:tabs>
          <w:tab w:val="left" w:pos="2933"/>
        </w:tabs>
        <w:spacing w:line="259" w:lineRule="auto"/>
        <w:ind w:left="120" w:right="1022"/>
      </w:pPr>
      <w:r>
        <w:t>The optician will confirm whether the employees require glasses or other corrective appliances to perform their DSE work. If an employee requires glasses,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lenses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frames - please note if the employee wants designer frames, we will contribute no more than £</w:t>
      </w:r>
      <w:r>
        <w:tab/>
        <w:t>to their purchase.</w:t>
      </w:r>
    </w:p>
    <w:p w14:paraId="1679569B" w14:textId="77777777" w:rsidR="00034E22" w:rsidRDefault="00034E22">
      <w:pPr>
        <w:spacing w:line="259" w:lineRule="auto"/>
        <w:sectPr w:rsidR="00034E22" w:rsidSect="006E7F62">
          <w:headerReference w:type="default" r:id="rId7"/>
          <w:footerReference w:type="default" r:id="rId8"/>
          <w:type w:val="continuous"/>
          <w:pgSz w:w="11910" w:h="16840"/>
          <w:pgMar w:top="400" w:right="780" w:bottom="1300" w:left="1320" w:header="283" w:footer="1116" w:gutter="0"/>
          <w:pgNumType w:start="1"/>
          <w:cols w:space="720"/>
          <w:docGrid w:linePitch="299"/>
        </w:sectPr>
      </w:pPr>
    </w:p>
    <w:p w14:paraId="47FC4376" w14:textId="3370CB7C" w:rsidR="00034E22" w:rsidRDefault="00034E22">
      <w:pPr>
        <w:pStyle w:val="BodyText"/>
        <w:ind w:left="182"/>
        <w:rPr>
          <w:sz w:val="20"/>
        </w:rPr>
      </w:pPr>
    </w:p>
    <w:p w14:paraId="33B4E6D3" w14:textId="77777777" w:rsidR="00034E22" w:rsidRDefault="00034E22">
      <w:pPr>
        <w:pStyle w:val="BodyText"/>
        <w:spacing w:before="209"/>
      </w:pPr>
    </w:p>
    <w:p w14:paraId="3E080824" w14:textId="77777777" w:rsidR="00034E22" w:rsidRDefault="00000000" w:rsidP="00893BC9">
      <w:pPr>
        <w:pStyle w:val="BodyText"/>
        <w:spacing w:line="259" w:lineRule="auto"/>
        <w:ind w:right="569"/>
      </w:pPr>
      <w:r>
        <w:t xml:space="preserve">The cost of the test and glasses will be reimbursed to employees through the Company’s expenses form and the employee should submit </w:t>
      </w:r>
      <w:proofErr w:type="gramStart"/>
      <w:r>
        <w:t>an expenses</w:t>
      </w:r>
      <w:proofErr w:type="gramEnd"/>
      <w:r>
        <w:t xml:space="preserve"> claim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t>reimbursement.</w:t>
      </w:r>
    </w:p>
    <w:p w14:paraId="552D1E99" w14:textId="77777777" w:rsidR="00034E22" w:rsidRDefault="00000000" w:rsidP="00893BC9">
      <w:pPr>
        <w:pStyle w:val="BodyText"/>
        <w:spacing w:before="160" w:line="259" w:lineRule="auto"/>
        <w:ind w:right="725"/>
      </w:pP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 policy if they are needed for general purpose for an ordinary prescription, and not solely for DSE use.</w:t>
      </w:r>
    </w:p>
    <w:p w14:paraId="3EFBC566" w14:textId="77777777" w:rsidR="00034E22" w:rsidRDefault="00034E22">
      <w:pPr>
        <w:pStyle w:val="BodyText"/>
        <w:spacing w:before="69"/>
      </w:pPr>
    </w:p>
    <w:p w14:paraId="5BD0B085" w14:textId="77777777" w:rsidR="00034E22" w:rsidRDefault="00000000" w:rsidP="00893BC9">
      <w:pPr>
        <w:pStyle w:val="Heading1"/>
        <w:ind w:left="0"/>
      </w:pPr>
      <w:r>
        <w:rPr>
          <w:color w:val="00536C"/>
          <w:spacing w:val="-2"/>
        </w:rPr>
        <w:t>Responsibility</w:t>
      </w:r>
    </w:p>
    <w:p w14:paraId="7010CFAE" w14:textId="77777777" w:rsidR="00034E22" w:rsidRDefault="00034E22">
      <w:pPr>
        <w:pStyle w:val="BodyText"/>
        <w:spacing w:before="320"/>
        <w:rPr>
          <w:sz w:val="28"/>
        </w:rPr>
      </w:pPr>
    </w:p>
    <w:p w14:paraId="68FBC4E0" w14:textId="77777777" w:rsidR="00893BC9" w:rsidRDefault="00000000" w:rsidP="00893BC9">
      <w:pPr>
        <w:pStyle w:val="BodyText"/>
        <w:spacing w:line="516" w:lineRule="auto"/>
        <w:ind w:right="3236"/>
      </w:pP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</w:p>
    <w:p w14:paraId="6A513A56" w14:textId="77777777" w:rsidR="00893BC9" w:rsidRDefault="00893BC9" w:rsidP="00893BC9">
      <w:pPr>
        <w:pStyle w:val="BodyText"/>
        <w:spacing w:line="516" w:lineRule="auto"/>
        <w:ind w:right="3236"/>
      </w:pPr>
    </w:p>
    <w:p w14:paraId="4FFC3F98" w14:textId="1DBCAD4E" w:rsidR="00034E22" w:rsidRDefault="00000000" w:rsidP="00893BC9">
      <w:pPr>
        <w:pStyle w:val="BodyText"/>
        <w:spacing w:line="516" w:lineRule="auto"/>
        <w:ind w:right="3236"/>
      </w:pPr>
      <w:r>
        <w:t xml:space="preserve"> </w:t>
      </w:r>
      <w:r>
        <w:rPr>
          <w:spacing w:val="-2"/>
        </w:rPr>
        <w:t>Signed</w:t>
      </w:r>
    </w:p>
    <w:p w14:paraId="1B208DF3" w14:textId="77777777" w:rsidR="00034E22" w:rsidRDefault="00034E22">
      <w:pPr>
        <w:pStyle w:val="BodyText"/>
        <w:spacing w:before="25"/>
      </w:pPr>
    </w:p>
    <w:p w14:paraId="4AF2740D" w14:textId="77777777" w:rsidR="00034E22" w:rsidRDefault="00000000">
      <w:pPr>
        <w:pStyle w:val="BodyText"/>
        <w:ind w:left="104"/>
      </w:pPr>
      <w:r>
        <w:rPr>
          <w:spacing w:val="-4"/>
        </w:rPr>
        <w:t>Date</w:t>
      </w:r>
    </w:p>
    <w:p w14:paraId="525AE938" w14:textId="77777777" w:rsidR="00034E22" w:rsidRDefault="00034E22">
      <w:pPr>
        <w:pStyle w:val="BodyText"/>
      </w:pPr>
    </w:p>
    <w:p w14:paraId="04B1E2AA" w14:textId="77777777" w:rsidR="00034E22" w:rsidRDefault="00034E22">
      <w:pPr>
        <w:pStyle w:val="BodyText"/>
        <w:spacing w:before="67"/>
      </w:pPr>
    </w:p>
    <w:p w14:paraId="375134A7" w14:textId="77777777" w:rsidR="00034E22" w:rsidRDefault="00000000">
      <w:pPr>
        <w:pStyle w:val="BodyText"/>
        <w:ind w:left="104"/>
      </w:pPr>
      <w:r>
        <w:t xml:space="preserve">Date of </w:t>
      </w:r>
      <w:r>
        <w:rPr>
          <w:spacing w:val="-2"/>
        </w:rPr>
        <w:t>Review</w:t>
      </w:r>
    </w:p>
    <w:sectPr w:rsidR="00034E22" w:rsidSect="006E7F62">
      <w:pgSz w:w="11910" w:h="16840"/>
      <w:pgMar w:top="800" w:right="780" w:bottom="1300" w:left="1320" w:header="283" w:footer="11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49D58" w14:textId="77777777" w:rsidR="00EB600C" w:rsidRDefault="00EB600C">
      <w:r>
        <w:separator/>
      </w:r>
    </w:p>
  </w:endnote>
  <w:endnote w:type="continuationSeparator" w:id="0">
    <w:p w14:paraId="7184239A" w14:textId="77777777" w:rsidR="00EB600C" w:rsidRDefault="00EB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D21B" w14:textId="77777777" w:rsidR="00034E2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2166CE8" wp14:editId="015CB63C">
              <wp:simplePos x="0" y="0"/>
              <wp:positionH relativeFrom="page">
                <wp:posOffset>4235932</wp:posOffset>
              </wp:positionH>
              <wp:positionV relativeFrom="page">
                <wp:posOffset>9843792</wp:posOffset>
              </wp:positionV>
              <wp:extent cx="2424430" cy="2736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C7C6E1" w14:textId="77777777" w:rsidR="00034E22" w:rsidRDefault="00000000">
                          <w:pPr>
                            <w:spacing w:before="7" w:line="276" w:lineRule="auto"/>
                            <w:ind w:left="20" w:right="18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66C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3.55pt;margin-top:775.1pt;width:190.9pt;height:21.5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AeYka24gAA&#10;AA4BAAAPAAAAAAAAAAAAAAAAAO4DAABkcnMvZG93bnJldi54bWxQSwUGAAAAAAQABADzAAAA/QQA&#10;AAAA&#10;" filled="f" stroked="f">
              <v:textbox inset="0,0,0,0">
                <w:txbxContent>
                  <w:p w14:paraId="5CC7C6E1" w14:textId="77777777" w:rsidR="00034E22" w:rsidRDefault="00000000">
                    <w:pPr>
                      <w:spacing w:before="7" w:line="276" w:lineRule="auto"/>
                      <w:ind w:left="20" w:right="18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FB0E" w14:textId="77777777" w:rsidR="00EB600C" w:rsidRDefault="00EB600C">
      <w:r>
        <w:separator/>
      </w:r>
    </w:p>
  </w:footnote>
  <w:footnote w:type="continuationSeparator" w:id="0">
    <w:p w14:paraId="72F66E97" w14:textId="77777777" w:rsidR="00EB600C" w:rsidRDefault="00EB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FD93B" w14:textId="6E38A284" w:rsidR="00893BC9" w:rsidRDefault="00893BC9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0DBF9379" wp14:editId="098943A1">
          <wp:extent cx="2032177" cy="419861"/>
          <wp:effectExtent l="0" t="0" r="0" b="0"/>
          <wp:docPr id="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2177" cy="419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7479"/>
    <w:multiLevelType w:val="hybridMultilevel"/>
    <w:tmpl w:val="481E246C"/>
    <w:lvl w:ilvl="0" w:tplc="C0121998">
      <w:numFmt w:val="bullet"/>
      <w:lvlText w:val=""/>
      <w:lvlJc w:val="left"/>
      <w:pPr>
        <w:ind w:left="640" w:hanging="3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BE1CE8">
      <w:numFmt w:val="bullet"/>
      <w:lvlText w:val="•"/>
      <w:lvlJc w:val="left"/>
      <w:pPr>
        <w:ind w:left="1556" w:hanging="320"/>
      </w:pPr>
      <w:rPr>
        <w:rFonts w:hint="default"/>
        <w:lang w:val="en-US" w:eastAsia="en-US" w:bidi="ar-SA"/>
      </w:rPr>
    </w:lvl>
    <w:lvl w:ilvl="2" w:tplc="6D1E9390">
      <w:numFmt w:val="bullet"/>
      <w:lvlText w:val="•"/>
      <w:lvlJc w:val="left"/>
      <w:pPr>
        <w:ind w:left="2473" w:hanging="320"/>
      </w:pPr>
      <w:rPr>
        <w:rFonts w:hint="default"/>
        <w:lang w:val="en-US" w:eastAsia="en-US" w:bidi="ar-SA"/>
      </w:rPr>
    </w:lvl>
    <w:lvl w:ilvl="3" w:tplc="A55A164A">
      <w:numFmt w:val="bullet"/>
      <w:lvlText w:val="•"/>
      <w:lvlJc w:val="left"/>
      <w:pPr>
        <w:ind w:left="3389" w:hanging="320"/>
      </w:pPr>
      <w:rPr>
        <w:rFonts w:hint="default"/>
        <w:lang w:val="en-US" w:eastAsia="en-US" w:bidi="ar-SA"/>
      </w:rPr>
    </w:lvl>
    <w:lvl w:ilvl="4" w:tplc="7C38D02A">
      <w:numFmt w:val="bullet"/>
      <w:lvlText w:val="•"/>
      <w:lvlJc w:val="left"/>
      <w:pPr>
        <w:ind w:left="4306" w:hanging="320"/>
      </w:pPr>
      <w:rPr>
        <w:rFonts w:hint="default"/>
        <w:lang w:val="en-US" w:eastAsia="en-US" w:bidi="ar-SA"/>
      </w:rPr>
    </w:lvl>
    <w:lvl w:ilvl="5" w:tplc="8A5207AC">
      <w:numFmt w:val="bullet"/>
      <w:lvlText w:val="•"/>
      <w:lvlJc w:val="left"/>
      <w:pPr>
        <w:ind w:left="5223" w:hanging="320"/>
      </w:pPr>
      <w:rPr>
        <w:rFonts w:hint="default"/>
        <w:lang w:val="en-US" w:eastAsia="en-US" w:bidi="ar-SA"/>
      </w:rPr>
    </w:lvl>
    <w:lvl w:ilvl="6" w:tplc="B6963172">
      <w:numFmt w:val="bullet"/>
      <w:lvlText w:val="•"/>
      <w:lvlJc w:val="left"/>
      <w:pPr>
        <w:ind w:left="6139" w:hanging="320"/>
      </w:pPr>
      <w:rPr>
        <w:rFonts w:hint="default"/>
        <w:lang w:val="en-US" w:eastAsia="en-US" w:bidi="ar-SA"/>
      </w:rPr>
    </w:lvl>
    <w:lvl w:ilvl="7" w:tplc="39387E1E">
      <w:numFmt w:val="bullet"/>
      <w:lvlText w:val="•"/>
      <w:lvlJc w:val="left"/>
      <w:pPr>
        <w:ind w:left="7056" w:hanging="320"/>
      </w:pPr>
      <w:rPr>
        <w:rFonts w:hint="default"/>
        <w:lang w:val="en-US" w:eastAsia="en-US" w:bidi="ar-SA"/>
      </w:rPr>
    </w:lvl>
    <w:lvl w:ilvl="8" w:tplc="C1B0207C">
      <w:numFmt w:val="bullet"/>
      <w:lvlText w:val="•"/>
      <w:lvlJc w:val="left"/>
      <w:pPr>
        <w:ind w:left="7973" w:hanging="320"/>
      </w:pPr>
      <w:rPr>
        <w:rFonts w:hint="default"/>
        <w:lang w:val="en-US" w:eastAsia="en-US" w:bidi="ar-SA"/>
      </w:rPr>
    </w:lvl>
  </w:abstractNum>
  <w:num w:numId="1" w16cid:durableId="11672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4E22"/>
    <w:rsid w:val="00034E22"/>
    <w:rsid w:val="000A08FD"/>
    <w:rsid w:val="006E7F62"/>
    <w:rsid w:val="00893BC9"/>
    <w:rsid w:val="008F05D6"/>
    <w:rsid w:val="00E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809B"/>
  <w15:docId w15:val="{7BFE46E6-3032-49B4-94C4-87A47FCD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9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3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BC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893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BC9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2024-09-11T22:34:00Z</dcterms:created>
  <dcterms:modified xsi:type="dcterms:W3CDTF">2024-09-11T22:34:00Z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